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ODPISYPODSML"/>
        <w:pBdr>
          <w:top w:val="single" w:sz="4" w:space="0" w:color="000001"/>
          <w:left w:val="single" w:sz="4" w:space="0" w:color="000001"/>
          <w:bottom w:val="single" w:sz="4" w:space="0" w:color="000001"/>
          <w:right w:val="single" w:sz="4" w:space="0" w:color="000001"/>
        </w:pBdr>
        <w:tabs>
          <w:tab w:val="left" w:pos="5387" w:leader="none"/>
        </w:tabs>
        <w:jc w:val="center"/>
        <w:rPr>
          <w:rFonts w:ascii="Cambria" w:hAnsi="Cambria" w:cs="Arial"/>
          <w:b/>
          <w:b/>
          <w:bCs/>
          <w:sz w:val="22"/>
          <w:szCs w:val="22"/>
        </w:rPr>
      </w:pPr>
      <w:r>
        <w:rPr>
          <w:rFonts w:cs="Arial" w:ascii="Cambria" w:hAnsi="Cambria"/>
          <w:b/>
          <w:bCs/>
          <w:sz w:val="22"/>
          <w:szCs w:val="22"/>
        </w:rPr>
      </w:r>
    </w:p>
    <w:p>
      <w:pPr>
        <w:pStyle w:val="PODPISYPODSML"/>
        <w:pBdr>
          <w:top w:val="single" w:sz="4" w:space="0" w:color="000001"/>
          <w:left w:val="single" w:sz="4" w:space="0" w:color="000001"/>
          <w:bottom w:val="single" w:sz="4" w:space="0" w:color="000001"/>
          <w:right w:val="single" w:sz="4" w:space="0" w:color="000001"/>
        </w:pBdr>
        <w:tabs>
          <w:tab w:val="left" w:pos="5387" w:leader="none"/>
        </w:tabs>
        <w:jc w:val="center"/>
        <w:rPr>
          <w:rFonts w:ascii="Cambria" w:hAnsi="Cambria" w:cs="Arial"/>
        </w:rPr>
      </w:pPr>
      <w:r>
        <w:rPr>
          <w:rFonts w:cs="Arial" w:ascii="Cambria" w:hAnsi="Cambria"/>
          <w:b/>
          <w:bCs/>
          <w:sz w:val="22"/>
          <w:szCs w:val="22"/>
        </w:rPr>
        <w:t>Stanovy spolku Český klub absolventů IVLP, z.s.</w:t>
      </w:r>
    </w:p>
    <w:p>
      <w:pPr>
        <w:pStyle w:val="PODPISYPODSML"/>
        <w:pBdr>
          <w:top w:val="single" w:sz="4" w:space="0" w:color="000001"/>
          <w:left w:val="single" w:sz="4" w:space="0" w:color="000001"/>
          <w:bottom w:val="single" w:sz="4" w:space="0" w:color="000001"/>
          <w:right w:val="single" w:sz="4" w:space="0" w:color="000001"/>
        </w:pBdr>
        <w:tabs>
          <w:tab w:val="left" w:pos="5387" w:leader="none"/>
        </w:tabs>
        <w:jc w:val="center"/>
        <w:rPr>
          <w:rFonts w:ascii="Cambria" w:hAnsi="Cambria" w:eastAsia="Arial" w:cs="Arial"/>
          <w:b/>
          <w:b/>
          <w:bCs/>
          <w:sz w:val="22"/>
          <w:szCs w:val="22"/>
        </w:rPr>
      </w:pPr>
      <w:r>
        <w:rPr>
          <w:rFonts w:eastAsia="Arial" w:cs="Arial" w:ascii="Cambria" w:hAnsi="Cambria"/>
          <w:b/>
          <w:bCs/>
          <w:sz w:val="22"/>
          <w:szCs w:val="22"/>
        </w:rPr>
      </w:r>
    </w:p>
    <w:p>
      <w:pPr>
        <w:pStyle w:val="PODPISYPODSML"/>
        <w:rPr>
          <w:rFonts w:ascii="Cambria" w:hAnsi="Cambria" w:eastAsia="Arial" w:cs="Arial"/>
          <w:b/>
          <w:b/>
          <w:bCs/>
          <w:sz w:val="22"/>
          <w:szCs w:val="22"/>
        </w:rPr>
      </w:pPr>
      <w:r>
        <w:rPr>
          <w:rFonts w:eastAsia="Arial" w:cs="Arial" w:ascii="Cambria" w:hAnsi="Cambria"/>
          <w:b/>
          <w:bCs/>
          <w:sz w:val="22"/>
          <w:szCs w:val="22"/>
        </w:rPr>
      </w:r>
    </w:p>
    <w:p>
      <w:pPr>
        <w:pStyle w:val="PODPISYPODSML"/>
        <w:rPr>
          <w:rFonts w:ascii="Cambria" w:hAnsi="Cambria" w:eastAsia="Arial" w:cs="Arial"/>
          <w:b/>
          <w:b/>
          <w:bCs/>
          <w:sz w:val="22"/>
          <w:szCs w:val="22"/>
        </w:rPr>
      </w:pPr>
      <w:r>
        <w:rPr>
          <w:rFonts w:eastAsia="Arial" w:cs="Arial" w:ascii="Cambria" w:hAnsi="Cambria"/>
          <w:b/>
          <w:bCs/>
          <w:sz w:val="22"/>
          <w:szCs w:val="22"/>
        </w:rPr>
      </w:r>
    </w:p>
    <w:p>
      <w:pPr>
        <w:pStyle w:val="PODPISYPODSML"/>
        <w:jc w:val="center"/>
        <w:rPr>
          <w:rFonts w:ascii="Cambria" w:hAnsi="Cambria" w:cs="Arial"/>
        </w:rPr>
      </w:pPr>
      <w:r>
        <w:rPr>
          <w:rFonts w:cs="Arial" w:ascii="Cambria" w:hAnsi="Cambria"/>
          <w:b/>
          <w:bCs/>
          <w:sz w:val="22"/>
          <w:szCs w:val="22"/>
        </w:rPr>
        <w:t>Článek I</w:t>
      </w:r>
    </w:p>
    <w:p>
      <w:pPr>
        <w:pStyle w:val="PODPISYPODSML"/>
        <w:jc w:val="center"/>
        <w:rPr>
          <w:rFonts w:ascii="Cambria" w:hAnsi="Cambria" w:cs="Arial"/>
        </w:rPr>
      </w:pPr>
      <w:r>
        <w:rPr>
          <w:rFonts w:cs="Arial" w:ascii="Cambria" w:hAnsi="Cambria"/>
          <w:b/>
          <w:bCs/>
          <w:sz w:val="22"/>
          <w:szCs w:val="22"/>
        </w:rPr>
        <w:t>Úvodní ustanovení</w:t>
      </w:r>
    </w:p>
    <w:p>
      <w:pPr>
        <w:pStyle w:val="PODPISYPODSML"/>
        <w:rPr>
          <w:rFonts w:ascii="Cambria" w:hAnsi="Cambria" w:eastAsia="Arial" w:cs="Arial"/>
          <w:b/>
          <w:b/>
          <w:bCs/>
          <w:sz w:val="22"/>
          <w:szCs w:val="22"/>
        </w:rPr>
      </w:pPr>
      <w:r>
        <w:rPr>
          <w:rFonts w:eastAsia="Arial" w:cs="Arial" w:ascii="Cambria" w:hAnsi="Cambria"/>
          <w:b/>
          <w:bCs/>
          <w:sz w:val="22"/>
          <w:szCs w:val="22"/>
        </w:rPr>
      </w:r>
    </w:p>
    <w:p>
      <w:pPr>
        <w:pStyle w:val="PODPISYPODSML"/>
        <w:numPr>
          <w:ilvl w:val="0"/>
          <w:numId w:val="1"/>
        </w:numPr>
        <w:rPr>
          <w:rFonts w:ascii="Cambria" w:hAnsi="Cambria" w:cs="Arial"/>
          <w:sz w:val="22"/>
          <w:szCs w:val="22"/>
        </w:rPr>
      </w:pPr>
      <w:r>
        <w:rPr>
          <w:rFonts w:cs="Arial" w:ascii="Cambria" w:hAnsi="Cambria"/>
          <w:sz w:val="22"/>
          <w:szCs w:val="22"/>
        </w:rPr>
        <w:t xml:space="preserve">Spolek Český klub absolventů IVLP, z.s. (dále jen Spolek) je dobrovolným a nezávislým sdružením občanů České republiky, kteří jsou absolventy grantového programu vlády USA International Visitor Leadership Program (dále jen program IVLP). </w:t>
      </w:r>
    </w:p>
    <w:p>
      <w:pPr>
        <w:pStyle w:val="PODPISYPODSML"/>
        <w:ind w:left="360" w:hanging="0"/>
        <w:rPr>
          <w:rFonts w:ascii="Cambria" w:hAnsi="Cambria" w:eastAsia="Arial" w:cs="Arial"/>
          <w:sz w:val="22"/>
          <w:szCs w:val="22"/>
        </w:rPr>
      </w:pPr>
      <w:r>
        <w:rPr>
          <w:rFonts w:eastAsia="Arial" w:cs="Arial" w:ascii="Cambria" w:hAnsi="Cambria"/>
          <w:sz w:val="22"/>
          <w:szCs w:val="22"/>
        </w:rPr>
      </w:r>
    </w:p>
    <w:p>
      <w:pPr>
        <w:pStyle w:val="PODPISYPODSML"/>
        <w:numPr>
          <w:ilvl w:val="0"/>
          <w:numId w:val="1"/>
        </w:numPr>
        <w:rPr>
          <w:rFonts w:ascii="Cambria" w:hAnsi="Cambria"/>
          <w:sz w:val="22"/>
          <w:szCs w:val="22"/>
        </w:rPr>
      </w:pPr>
      <w:r>
        <w:rPr>
          <w:rFonts w:cs="Arial" w:ascii="Cambria" w:hAnsi="Cambria"/>
          <w:sz w:val="22"/>
          <w:szCs w:val="22"/>
        </w:rPr>
        <w:t>Spolek má klubový charakter umožňující nezávislé aktivity svých členů v souladu s cíli činnosti Spolku. Spolek je právnickou osobou, která může vstupovat do právních vztahů a může být po schválení Členskou schůzí členem jiných organizací včetně mezinárodních.</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rPr>
          <w:rFonts w:ascii="Cambria" w:hAnsi="Cambria" w:eastAsia="Arial" w:cs="Arial"/>
          <w:sz w:val="22"/>
          <w:szCs w:val="22"/>
        </w:rPr>
      </w:pPr>
      <w:r>
        <w:rPr>
          <w:rFonts w:eastAsia="Arial" w:cs="Arial" w:ascii="Cambria" w:hAnsi="Cambria"/>
          <w:sz w:val="22"/>
          <w:szCs w:val="22"/>
        </w:rPr>
      </w:r>
    </w:p>
    <w:p>
      <w:pPr>
        <w:pStyle w:val="PODPISYPODSML"/>
        <w:jc w:val="center"/>
        <w:rPr>
          <w:rFonts w:ascii="Cambria" w:hAnsi="Cambria" w:cs="Arial"/>
        </w:rPr>
      </w:pPr>
      <w:r>
        <w:rPr>
          <w:rFonts w:cs="Arial" w:ascii="Cambria" w:hAnsi="Cambria"/>
          <w:b/>
          <w:bCs/>
          <w:sz w:val="22"/>
          <w:szCs w:val="22"/>
        </w:rPr>
        <w:t>Článek II</w:t>
      </w:r>
    </w:p>
    <w:p>
      <w:pPr>
        <w:pStyle w:val="PODPISYPODSML"/>
        <w:jc w:val="center"/>
        <w:rPr>
          <w:rFonts w:ascii="Cambria" w:hAnsi="Cambria" w:cs="Arial"/>
        </w:rPr>
      </w:pPr>
      <w:r>
        <w:rPr>
          <w:rFonts w:cs="Arial" w:ascii="Cambria" w:hAnsi="Cambria"/>
          <w:b/>
          <w:bCs/>
          <w:sz w:val="22"/>
          <w:szCs w:val="22"/>
        </w:rPr>
        <w:t>Název Spolku:</w:t>
      </w:r>
    </w:p>
    <w:p>
      <w:pPr>
        <w:pStyle w:val="PODPISYPODSML"/>
        <w:jc w:val="center"/>
        <w:rPr>
          <w:rFonts w:ascii="Cambria" w:hAnsi="Cambria" w:eastAsia="Arial" w:cs="Arial"/>
          <w:sz w:val="22"/>
          <w:szCs w:val="22"/>
        </w:rPr>
      </w:pPr>
      <w:r>
        <w:rPr>
          <w:rFonts w:eastAsia="Arial" w:cs="Arial" w:ascii="Cambria" w:hAnsi="Cambria"/>
          <w:sz w:val="22"/>
          <w:szCs w:val="22"/>
        </w:rPr>
      </w:r>
    </w:p>
    <w:p>
      <w:pPr>
        <w:pStyle w:val="PODPISYPODSML"/>
        <w:pBdr>
          <w:top w:val="single" w:sz="4" w:space="0" w:color="000001"/>
          <w:left w:val="single" w:sz="4" w:space="0" w:color="000001"/>
          <w:bottom w:val="single" w:sz="4" w:space="0" w:color="000001"/>
          <w:right w:val="single" w:sz="4" w:space="0" w:color="000001"/>
        </w:pBdr>
        <w:jc w:val="center"/>
        <w:rPr>
          <w:rFonts w:ascii="Cambria" w:hAnsi="Cambria" w:eastAsia="Arial" w:cs="Arial"/>
          <w:b/>
          <w:b/>
          <w:bCs/>
          <w:sz w:val="22"/>
          <w:szCs w:val="22"/>
        </w:rPr>
      </w:pPr>
      <w:r>
        <w:rPr>
          <w:rFonts w:eastAsia="Arial" w:cs="Arial" w:ascii="Cambria" w:hAnsi="Cambria"/>
          <w:b/>
          <w:bCs/>
          <w:sz w:val="22"/>
          <w:szCs w:val="22"/>
        </w:rPr>
      </w:r>
    </w:p>
    <w:p>
      <w:pPr>
        <w:pStyle w:val="PODPISYPODSML"/>
        <w:pBdr>
          <w:top w:val="single" w:sz="4" w:space="0" w:color="000001"/>
          <w:left w:val="single" w:sz="4" w:space="0" w:color="000001"/>
          <w:bottom w:val="single" w:sz="4" w:space="0" w:color="000001"/>
          <w:right w:val="single" w:sz="4" w:space="0" w:color="000001"/>
        </w:pBdr>
        <w:jc w:val="center"/>
        <w:rPr>
          <w:rFonts w:ascii="Cambria" w:hAnsi="Cambria" w:cs="Arial"/>
        </w:rPr>
      </w:pPr>
      <w:r>
        <w:rPr>
          <w:rFonts w:cs="Arial" w:ascii="Cambria" w:hAnsi="Cambria"/>
          <w:b/>
          <w:bCs/>
          <w:sz w:val="22"/>
          <w:szCs w:val="22"/>
        </w:rPr>
        <w:t>Český klub absolventů IVLP, z.s.</w:t>
      </w:r>
    </w:p>
    <w:p>
      <w:pPr>
        <w:pStyle w:val="PODPISYPODSML"/>
        <w:pBdr>
          <w:top w:val="single" w:sz="4" w:space="0" w:color="000001"/>
          <w:left w:val="single" w:sz="4" w:space="0" w:color="000001"/>
          <w:bottom w:val="single" w:sz="4" w:space="0" w:color="000001"/>
          <w:right w:val="single" w:sz="4" w:space="0" w:color="000001"/>
        </w:pBdr>
        <w:jc w:val="center"/>
        <w:rPr>
          <w:rFonts w:ascii="Cambria" w:hAnsi="Cambria" w:eastAsia="Arial" w:cs="Arial"/>
          <w:b/>
          <w:b/>
          <w:bCs/>
          <w:sz w:val="22"/>
          <w:szCs w:val="22"/>
        </w:rPr>
      </w:pPr>
      <w:r>
        <w:rPr>
          <w:rFonts w:eastAsia="Arial" w:cs="Arial" w:ascii="Cambria" w:hAnsi="Cambria"/>
          <w:b/>
          <w:bCs/>
          <w:sz w:val="22"/>
          <w:szCs w:val="22"/>
        </w:rPr>
      </w:r>
    </w:p>
    <w:p>
      <w:pPr>
        <w:pStyle w:val="PODPISYPODSML"/>
        <w:jc w:val="center"/>
        <w:rPr>
          <w:rFonts w:ascii="Cambria" w:hAnsi="Cambria" w:eastAsia="Arial" w:cs="Arial"/>
          <w:b/>
          <w:b/>
          <w:bCs/>
          <w:sz w:val="22"/>
          <w:szCs w:val="22"/>
        </w:rPr>
      </w:pPr>
      <w:r>
        <w:rPr>
          <w:rFonts w:eastAsia="Arial" w:cs="Arial" w:ascii="Cambria" w:hAnsi="Cambria"/>
          <w:b/>
          <w:bCs/>
          <w:sz w:val="22"/>
          <w:szCs w:val="22"/>
        </w:rPr>
      </w:r>
    </w:p>
    <w:p>
      <w:pPr>
        <w:pStyle w:val="PODPISYPODSML"/>
        <w:jc w:val="center"/>
        <w:rPr>
          <w:rFonts w:ascii="Cambria" w:hAnsi="Cambria" w:cs="Arial"/>
        </w:rPr>
      </w:pPr>
      <w:r>
        <w:rPr>
          <w:rFonts w:cs="Arial" w:ascii="Cambria" w:hAnsi="Cambria"/>
          <w:sz w:val="22"/>
          <w:szCs w:val="22"/>
        </w:rPr>
        <w:t>Anglický překlad názvu zní:</w:t>
        <w:tab/>
        <w:t>Czech IVLP Alumni Club</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rPr>
          <w:rFonts w:ascii="Cambria" w:hAnsi="Cambria" w:eastAsia="Arial" w:cs="Arial"/>
          <w:sz w:val="22"/>
          <w:szCs w:val="22"/>
        </w:rPr>
      </w:pPr>
      <w:r>
        <w:rPr>
          <w:rFonts w:eastAsia="Arial" w:cs="Arial" w:ascii="Cambria" w:hAnsi="Cambria"/>
          <w:sz w:val="22"/>
          <w:szCs w:val="22"/>
        </w:rPr>
      </w:r>
    </w:p>
    <w:p>
      <w:pPr>
        <w:pStyle w:val="PODPISYPODSML"/>
        <w:jc w:val="center"/>
        <w:rPr>
          <w:rFonts w:ascii="Cambria" w:hAnsi="Cambria" w:cs="Arial"/>
        </w:rPr>
      </w:pPr>
      <w:r>
        <w:rPr>
          <w:rFonts w:cs="Arial" w:ascii="Cambria" w:hAnsi="Cambria"/>
          <w:b/>
          <w:bCs/>
          <w:sz w:val="22"/>
          <w:szCs w:val="22"/>
        </w:rPr>
        <w:t>Článek III</w:t>
      </w:r>
    </w:p>
    <w:p>
      <w:pPr>
        <w:pStyle w:val="PODPISYPODSML"/>
        <w:jc w:val="center"/>
        <w:rPr>
          <w:rFonts w:ascii="Cambria" w:hAnsi="Cambria" w:cs="Arial"/>
        </w:rPr>
      </w:pPr>
      <w:r>
        <w:rPr>
          <w:rFonts w:cs="Arial" w:ascii="Cambria" w:hAnsi="Cambria"/>
          <w:b/>
          <w:bCs/>
          <w:sz w:val="22"/>
          <w:szCs w:val="22"/>
        </w:rPr>
        <w:t>Sídlo Spolku</w:t>
      </w:r>
    </w:p>
    <w:p>
      <w:pPr>
        <w:pStyle w:val="PODPISYPODSML"/>
        <w:jc w:val="center"/>
        <w:rPr>
          <w:rFonts w:ascii="Cambria" w:hAnsi="Cambria" w:eastAsia="Arial" w:cs="Arial"/>
          <w:b/>
          <w:b/>
          <w:bCs/>
          <w:sz w:val="22"/>
          <w:szCs w:val="22"/>
        </w:rPr>
      </w:pPr>
      <w:r>
        <w:rPr>
          <w:rFonts w:eastAsia="Arial" w:cs="Arial" w:ascii="Cambria" w:hAnsi="Cambria"/>
          <w:b/>
          <w:bCs/>
          <w:sz w:val="22"/>
          <w:szCs w:val="22"/>
        </w:rPr>
      </w:r>
    </w:p>
    <w:p>
      <w:pPr>
        <w:pStyle w:val="PODPISYPODSML"/>
        <w:jc w:val="center"/>
        <w:rPr>
          <w:rFonts w:ascii="Cambria" w:hAnsi="Cambria"/>
          <w:sz w:val="22"/>
          <w:szCs w:val="22"/>
        </w:rPr>
      </w:pPr>
      <w:r>
        <w:rPr>
          <w:rFonts w:cs="Arial" w:ascii="Cambria" w:hAnsi="Cambria"/>
          <w:sz w:val="22"/>
          <w:szCs w:val="22"/>
        </w:rPr>
        <w:t xml:space="preserve">Český klub absolventů IVLP, z.s., Americké centrum, </w:t>
      </w:r>
    </w:p>
    <w:p>
      <w:pPr>
        <w:pStyle w:val="PODPISYPODSML"/>
        <w:jc w:val="center"/>
        <w:rPr>
          <w:rFonts w:ascii="Cambria" w:hAnsi="Cambria"/>
          <w:sz w:val="22"/>
          <w:szCs w:val="22"/>
        </w:rPr>
      </w:pPr>
      <w:r>
        <w:rPr>
          <w:rFonts w:cs="Arial" w:ascii="Cambria" w:hAnsi="Cambria"/>
          <w:sz w:val="22"/>
          <w:szCs w:val="22"/>
        </w:rPr>
        <w:t>Vratislavský palác, Tržiště 366 / 13, 118 01 Praha – Malá Strana</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rPr>
          <w:rFonts w:ascii="Cambria" w:hAnsi="Cambria" w:eastAsia="Arial" w:cs="Arial"/>
          <w:sz w:val="22"/>
          <w:szCs w:val="22"/>
        </w:rPr>
      </w:pPr>
      <w:r>
        <w:rPr>
          <w:rFonts w:eastAsia="Arial" w:cs="Arial" w:ascii="Cambria" w:hAnsi="Cambria"/>
          <w:sz w:val="22"/>
          <w:szCs w:val="22"/>
        </w:rPr>
      </w:r>
    </w:p>
    <w:p>
      <w:pPr>
        <w:pStyle w:val="PODPISYPODSML"/>
        <w:jc w:val="center"/>
        <w:rPr>
          <w:rFonts w:ascii="Cambria" w:hAnsi="Cambria" w:cs="Arial"/>
        </w:rPr>
      </w:pPr>
      <w:r>
        <w:rPr>
          <w:rFonts w:cs="Arial" w:ascii="Cambria" w:hAnsi="Cambria"/>
          <w:b/>
          <w:bCs/>
          <w:sz w:val="22"/>
          <w:szCs w:val="22"/>
        </w:rPr>
        <w:t>Článek IV</w:t>
      </w:r>
    </w:p>
    <w:p>
      <w:pPr>
        <w:pStyle w:val="PODPISYPODSML"/>
        <w:jc w:val="center"/>
        <w:rPr>
          <w:rFonts w:ascii="Cambria" w:hAnsi="Cambria"/>
          <w:sz w:val="22"/>
          <w:szCs w:val="22"/>
        </w:rPr>
      </w:pPr>
      <w:r>
        <w:rPr>
          <w:rFonts w:cs="Arial" w:ascii="Cambria" w:hAnsi="Cambria"/>
          <w:b/>
          <w:bCs/>
          <w:sz w:val="22"/>
          <w:szCs w:val="22"/>
        </w:rPr>
        <w:t>Cíl činnosti Spolku</w:t>
      </w:r>
      <w:r>
        <w:rPr>
          <w:rFonts w:cs="Arial" w:ascii="Cambria" w:hAnsi="Cambria"/>
          <w:sz w:val="22"/>
          <w:szCs w:val="22"/>
        </w:rPr>
        <w:br/>
      </w:r>
    </w:p>
    <w:p>
      <w:pPr>
        <w:pStyle w:val="ListParagraph"/>
        <w:ind w:left="0" w:hanging="0"/>
        <w:jc w:val="both"/>
        <w:rPr>
          <w:rFonts w:ascii="Cambria" w:hAnsi="Cambria" w:eastAsia="Arial" w:cs="Arial"/>
          <w:sz w:val="22"/>
          <w:szCs w:val="22"/>
        </w:rPr>
      </w:pPr>
      <w:r>
        <w:rPr>
          <w:rFonts w:cs="Arial" w:ascii="Cambria" w:hAnsi="Cambria"/>
          <w:sz w:val="22"/>
          <w:szCs w:val="22"/>
        </w:rPr>
        <w:t>Podporovat absolventy programu IVLP při aktivním využívání a předávání zkušeností z tohoto programu ve prospěch české společnosti, napomáhat a přispívat k rozvoji česko-amerických vztahů. Realizovat vzdělávací a kulturní aktivity pro veřejnost.</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rPr>
          <w:rFonts w:ascii="Cambria" w:hAnsi="Cambria" w:eastAsia="Arial" w:cs="Arial"/>
          <w:sz w:val="22"/>
          <w:szCs w:val="22"/>
        </w:rPr>
      </w:pPr>
      <w:r>
        <w:rPr>
          <w:rFonts w:eastAsia="Arial" w:cs="Arial" w:ascii="Cambria" w:hAnsi="Cambria"/>
          <w:sz w:val="22"/>
          <w:szCs w:val="22"/>
        </w:rPr>
      </w:r>
    </w:p>
    <w:p>
      <w:pPr>
        <w:pStyle w:val="PODPISYPODSML"/>
        <w:jc w:val="center"/>
        <w:rPr>
          <w:rFonts w:ascii="Cambria" w:hAnsi="Cambria" w:cs="Arial"/>
        </w:rPr>
      </w:pPr>
      <w:r>
        <w:rPr>
          <w:rFonts w:cs="Arial" w:ascii="Cambria" w:hAnsi="Cambria"/>
          <w:b/>
          <w:bCs/>
          <w:sz w:val="22"/>
          <w:szCs w:val="22"/>
        </w:rPr>
        <w:t>Článek V</w:t>
      </w:r>
    </w:p>
    <w:p>
      <w:pPr>
        <w:pStyle w:val="PODPISYPODSML"/>
        <w:jc w:val="center"/>
        <w:rPr>
          <w:rFonts w:ascii="Cambria" w:hAnsi="Cambria" w:cs="Arial"/>
        </w:rPr>
      </w:pPr>
      <w:r>
        <w:rPr>
          <w:rFonts w:cs="Arial" w:ascii="Cambria" w:hAnsi="Cambria"/>
          <w:b/>
          <w:bCs/>
          <w:sz w:val="22"/>
          <w:szCs w:val="22"/>
        </w:rPr>
        <w:t>Členství</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numPr>
          <w:ilvl w:val="0"/>
          <w:numId w:val="2"/>
        </w:numPr>
        <w:rPr>
          <w:rFonts w:ascii="Cambria" w:hAnsi="Cambria" w:cs="Arial"/>
          <w:sz w:val="22"/>
          <w:szCs w:val="22"/>
        </w:rPr>
      </w:pPr>
      <w:r>
        <w:rPr>
          <w:rFonts w:cs="Arial" w:ascii="Cambria" w:hAnsi="Cambria"/>
          <w:sz w:val="22"/>
          <w:szCs w:val="22"/>
        </w:rPr>
        <w:t>Členem může být pouze fyzická osoba starší 18-ti let, která je absolventem programu IVLP a která projeví zájem o činnost Spolku.</w:t>
      </w:r>
    </w:p>
    <w:p>
      <w:pPr>
        <w:pStyle w:val="PODPISYPODSML"/>
        <w:ind w:left="327" w:hanging="0"/>
        <w:rPr>
          <w:rFonts w:ascii="Cambria" w:hAnsi="Cambria" w:cs="Arial"/>
          <w:sz w:val="22"/>
          <w:szCs w:val="22"/>
        </w:rPr>
      </w:pPr>
      <w:r>
        <w:rPr>
          <w:rFonts w:cs="Arial" w:ascii="Cambria" w:hAnsi="Cambria"/>
          <w:sz w:val="22"/>
          <w:szCs w:val="22"/>
        </w:rPr>
      </w:r>
    </w:p>
    <w:p>
      <w:pPr>
        <w:pStyle w:val="PODPISYPODSML"/>
        <w:numPr>
          <w:ilvl w:val="0"/>
          <w:numId w:val="2"/>
        </w:numPr>
        <w:rPr>
          <w:rFonts w:ascii="Cambria" w:hAnsi="Cambria" w:cs="Arial"/>
          <w:sz w:val="22"/>
          <w:szCs w:val="22"/>
        </w:rPr>
      </w:pPr>
      <w:r>
        <w:rPr>
          <w:rFonts w:cs="Arial" w:ascii="Cambria" w:hAnsi="Cambria"/>
          <w:sz w:val="22"/>
          <w:szCs w:val="22"/>
        </w:rPr>
        <w:t>Členství vzniká odevzdáním elektronické nebo písemné přihlášky, ve které vyjádřila souhlas se stanovami a cíli Spolku.</w:t>
      </w:r>
    </w:p>
    <w:p>
      <w:pPr>
        <w:pStyle w:val="PODPISYPODSML"/>
        <w:ind w:left="360" w:hanging="0"/>
        <w:rPr>
          <w:rFonts w:ascii="Cambria" w:hAnsi="Cambria" w:cs="Arial"/>
          <w:sz w:val="22"/>
          <w:szCs w:val="22"/>
        </w:rPr>
      </w:pPr>
      <w:r>
        <w:rPr>
          <w:rFonts w:cs="Arial" w:ascii="Cambria" w:hAnsi="Cambria"/>
          <w:sz w:val="22"/>
          <w:szCs w:val="22"/>
        </w:rPr>
      </w:r>
    </w:p>
    <w:p>
      <w:pPr>
        <w:pStyle w:val="PODPISYPODSML"/>
        <w:numPr>
          <w:ilvl w:val="0"/>
          <w:numId w:val="2"/>
        </w:numPr>
        <w:rPr>
          <w:rFonts w:ascii="Cambria" w:hAnsi="Cambria" w:cs="Arial"/>
          <w:sz w:val="22"/>
          <w:szCs w:val="22"/>
        </w:rPr>
      </w:pPr>
      <w:r>
        <w:rPr>
          <w:rFonts w:cs="Arial" w:ascii="Cambria" w:hAnsi="Cambria"/>
          <w:sz w:val="22"/>
          <w:szCs w:val="22"/>
        </w:rPr>
        <w:t>Evidenci přihlášek členů vede určený člen Výboru nebo Tajemník.</w:t>
      </w:r>
    </w:p>
    <w:p>
      <w:pPr>
        <w:pStyle w:val="PODPISYPODSML"/>
        <w:rPr>
          <w:rFonts w:ascii="Cambria" w:hAnsi="Cambria" w:cs="Arial"/>
          <w:sz w:val="22"/>
          <w:szCs w:val="22"/>
        </w:rPr>
      </w:pPr>
      <w:r>
        <w:rPr>
          <w:rFonts w:cs="Arial" w:ascii="Cambria" w:hAnsi="Cambria"/>
          <w:sz w:val="22"/>
          <w:szCs w:val="22"/>
        </w:rPr>
      </w:r>
    </w:p>
    <w:p>
      <w:pPr>
        <w:pStyle w:val="PODPISYPODSML"/>
        <w:numPr>
          <w:ilvl w:val="0"/>
          <w:numId w:val="2"/>
        </w:numPr>
        <w:rPr>
          <w:rFonts w:ascii="Cambria" w:hAnsi="Cambria"/>
          <w:sz w:val="22"/>
          <w:szCs w:val="22"/>
        </w:rPr>
      </w:pPr>
      <w:r>
        <w:rPr>
          <w:rFonts w:cs="Arial" w:ascii="Cambria" w:hAnsi="Cambria"/>
          <w:sz w:val="22"/>
          <w:szCs w:val="22"/>
        </w:rPr>
        <w:t>Přihláška obsahuje jméno a příjmení absolventa programu IVLP s uvedením konkrétního názvu programu a data jeho konání, prohlášení o souhlasu se stanovami Spolku, kontaktní informace, datum podpisu přihlášky a podpis absolventa.</w:t>
      </w:r>
    </w:p>
    <w:p>
      <w:pPr>
        <w:pStyle w:val="PODPISYPODSML"/>
        <w:ind w:left="327" w:hanging="0"/>
        <w:rPr>
          <w:rFonts w:ascii="Cambria" w:hAnsi="Cambria" w:cs="Arial"/>
          <w:sz w:val="22"/>
          <w:szCs w:val="22"/>
        </w:rPr>
      </w:pPr>
      <w:r>
        <w:rPr>
          <w:rFonts w:cs="Arial" w:ascii="Cambria" w:hAnsi="Cambria"/>
          <w:sz w:val="22"/>
          <w:szCs w:val="22"/>
        </w:rPr>
      </w:r>
    </w:p>
    <w:p>
      <w:pPr>
        <w:pStyle w:val="PODPISYPODSML"/>
        <w:numPr>
          <w:ilvl w:val="0"/>
          <w:numId w:val="2"/>
        </w:numPr>
        <w:rPr/>
      </w:pPr>
      <w:r>
        <w:rPr>
          <w:rFonts w:cs="Arial" w:ascii="Cambria" w:hAnsi="Cambria"/>
          <w:sz w:val="22"/>
          <w:szCs w:val="22"/>
        </w:rPr>
        <w:t>Členství má klubový charakter. Člen může kdykoliv ze Spolku vystoupit elektronickým nebo písemným zrušením své</w:t>
      </w:r>
      <w:r>
        <w:rPr>
          <w:rFonts w:cs="Arial" w:ascii="Cambria" w:hAnsi="Cambria"/>
          <w:sz w:val="22"/>
          <w:szCs w:val="22"/>
        </w:rPr>
        <w:t>ho členství</w:t>
      </w:r>
      <w:r>
        <w:rPr>
          <w:rFonts w:cs="Arial" w:ascii="Cambria" w:hAnsi="Cambria"/>
          <w:sz w:val="22"/>
          <w:szCs w:val="22"/>
        </w:rPr>
        <w:t>.</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numPr>
          <w:ilvl w:val="0"/>
          <w:numId w:val="2"/>
        </w:numPr>
        <w:rPr>
          <w:rFonts w:ascii="Cambria" w:hAnsi="Cambria" w:cs="Arial"/>
          <w:sz w:val="22"/>
          <w:szCs w:val="22"/>
        </w:rPr>
      </w:pPr>
      <w:r>
        <w:rPr>
          <w:rFonts w:cs="Arial" w:ascii="Cambria" w:hAnsi="Cambria"/>
          <w:sz w:val="22"/>
          <w:szCs w:val="22"/>
        </w:rPr>
        <w:t>Členové neplatí žádné členské příspěvky.</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numPr>
          <w:ilvl w:val="0"/>
          <w:numId w:val="2"/>
        </w:numPr>
        <w:rPr>
          <w:rFonts w:ascii="Cambria" w:hAnsi="Cambria" w:cs="Arial"/>
          <w:sz w:val="22"/>
          <w:szCs w:val="22"/>
        </w:rPr>
      </w:pPr>
      <w:r>
        <w:rPr>
          <w:rFonts w:cs="Arial" w:ascii="Cambria" w:hAnsi="Cambria"/>
          <w:sz w:val="22"/>
          <w:szCs w:val="22"/>
        </w:rPr>
        <w:t xml:space="preserve">Členství zaniká: </w:t>
      </w:r>
    </w:p>
    <w:p>
      <w:pPr>
        <w:pStyle w:val="PODPISYPODSML"/>
        <w:numPr>
          <w:ilvl w:val="1"/>
          <w:numId w:val="2"/>
        </w:numPr>
        <w:rPr/>
      </w:pPr>
      <w:r>
        <w:rPr>
          <w:rFonts w:cs="Arial" w:ascii="Cambria" w:hAnsi="Cambria"/>
          <w:sz w:val="22"/>
          <w:szCs w:val="22"/>
        </w:rPr>
        <w:t>vystoupením člena elektronickým nebo písemným zrušením své</w:t>
      </w:r>
      <w:r>
        <w:rPr>
          <w:rFonts w:cs="Arial" w:ascii="Cambria" w:hAnsi="Cambria"/>
          <w:sz w:val="22"/>
          <w:szCs w:val="22"/>
        </w:rPr>
        <w:t>ho</w:t>
      </w:r>
      <w:r>
        <w:rPr>
          <w:rFonts w:cs="Arial" w:ascii="Cambria" w:hAnsi="Cambria"/>
          <w:sz w:val="22"/>
          <w:szCs w:val="22"/>
        </w:rPr>
        <w:t xml:space="preserve"> </w:t>
      </w:r>
      <w:r>
        <w:rPr>
          <w:rFonts w:cs="Arial" w:ascii="Cambria" w:hAnsi="Cambria"/>
          <w:sz w:val="22"/>
          <w:szCs w:val="22"/>
        </w:rPr>
        <w:t>členství</w:t>
      </w:r>
      <w:r>
        <w:rPr>
          <w:rFonts w:cs="Arial" w:ascii="Cambria" w:hAnsi="Cambria"/>
          <w:sz w:val="22"/>
          <w:szCs w:val="22"/>
        </w:rPr>
        <w:t>;</w:t>
      </w:r>
    </w:p>
    <w:p>
      <w:pPr>
        <w:pStyle w:val="PODPISYPODSML"/>
        <w:numPr>
          <w:ilvl w:val="1"/>
          <w:numId w:val="2"/>
        </w:numPr>
        <w:rPr>
          <w:rFonts w:ascii="Cambria" w:hAnsi="Cambria"/>
          <w:sz w:val="22"/>
          <w:szCs w:val="22"/>
        </w:rPr>
      </w:pPr>
      <w:r>
        <w:rPr>
          <w:rFonts w:cs="Arial" w:ascii="Cambria" w:hAnsi="Cambria"/>
          <w:sz w:val="22"/>
          <w:szCs w:val="22"/>
        </w:rPr>
        <w:t>úmrtím člena;</w:t>
      </w:r>
    </w:p>
    <w:p>
      <w:pPr>
        <w:pStyle w:val="PODPISYPODSML"/>
        <w:numPr>
          <w:ilvl w:val="1"/>
          <w:numId w:val="2"/>
        </w:numPr>
        <w:rPr>
          <w:rFonts w:ascii="Cambria" w:hAnsi="Cambria"/>
          <w:sz w:val="22"/>
          <w:szCs w:val="22"/>
        </w:rPr>
      </w:pPr>
      <w:r>
        <w:rPr>
          <w:rFonts w:cs="Arial" w:ascii="Cambria" w:hAnsi="Cambria"/>
          <w:sz w:val="22"/>
          <w:szCs w:val="22"/>
        </w:rPr>
        <w:t>zánikem Spolku.</w:t>
      </w:r>
    </w:p>
    <w:p>
      <w:pPr>
        <w:pStyle w:val="PODPISYPODSML"/>
        <w:tabs>
          <w:tab w:val="left" w:pos="1134" w:leader="none"/>
        </w:tabs>
        <w:ind w:left="720" w:hanging="0"/>
        <w:rPr>
          <w:rFonts w:ascii="Cambria" w:hAnsi="Cambria" w:eastAsia="Arial" w:cs="Arial"/>
          <w:sz w:val="22"/>
          <w:szCs w:val="22"/>
        </w:rPr>
      </w:pPr>
      <w:r>
        <w:rPr>
          <w:rFonts w:eastAsia="Arial" w:cs="Arial" w:ascii="Cambria" w:hAnsi="Cambria"/>
          <w:sz w:val="22"/>
          <w:szCs w:val="22"/>
        </w:rPr>
      </w:r>
    </w:p>
    <w:p>
      <w:pPr>
        <w:pStyle w:val="PODPISYPODSML"/>
        <w:numPr>
          <w:ilvl w:val="0"/>
          <w:numId w:val="2"/>
        </w:numPr>
        <w:rPr>
          <w:rFonts w:ascii="Cambria" w:hAnsi="Cambria" w:cs="Arial"/>
          <w:sz w:val="22"/>
          <w:szCs w:val="22"/>
        </w:rPr>
      </w:pPr>
      <w:r>
        <w:rPr>
          <w:rFonts w:cs="Arial" w:ascii="Cambria" w:hAnsi="Cambria"/>
          <w:sz w:val="22"/>
          <w:szCs w:val="22"/>
        </w:rPr>
        <w:t>Práva a povinnosti člena:</w:t>
      </w:r>
    </w:p>
    <w:p>
      <w:pPr>
        <w:pStyle w:val="PODPISYPODSML"/>
        <w:numPr>
          <w:ilvl w:val="1"/>
          <w:numId w:val="2"/>
        </w:numPr>
        <w:rPr>
          <w:rFonts w:ascii="Cambria" w:hAnsi="Cambria"/>
          <w:sz w:val="22"/>
          <w:szCs w:val="22"/>
        </w:rPr>
      </w:pPr>
      <w:r>
        <w:rPr>
          <w:rFonts w:cs="Arial" w:ascii="Cambria" w:hAnsi="Cambria"/>
          <w:sz w:val="22"/>
          <w:szCs w:val="22"/>
        </w:rPr>
        <w:t>Člen má právo:</w:t>
      </w:r>
    </w:p>
    <w:p>
      <w:pPr>
        <w:pStyle w:val="PODPISYPODSML"/>
        <w:numPr>
          <w:ilvl w:val="2"/>
          <w:numId w:val="2"/>
        </w:numPr>
        <w:rPr>
          <w:rFonts w:ascii="Cambria" w:hAnsi="Cambria"/>
          <w:sz w:val="22"/>
          <w:szCs w:val="22"/>
        </w:rPr>
      </w:pPr>
      <w:r>
        <w:rPr>
          <w:rFonts w:cs="Arial" w:ascii="Cambria" w:hAnsi="Cambria"/>
          <w:sz w:val="22"/>
          <w:szCs w:val="22"/>
        </w:rPr>
        <w:t>podílet se na činnosti Spolku;</w:t>
      </w:r>
    </w:p>
    <w:p>
      <w:pPr>
        <w:pStyle w:val="PODPISYPODSML"/>
        <w:numPr>
          <w:ilvl w:val="2"/>
          <w:numId w:val="2"/>
        </w:numPr>
        <w:rPr>
          <w:rFonts w:ascii="Cambria" w:hAnsi="Cambria"/>
          <w:sz w:val="22"/>
          <w:szCs w:val="22"/>
        </w:rPr>
      </w:pPr>
      <w:r>
        <w:rPr>
          <w:rFonts w:cs="Arial" w:ascii="Cambria" w:hAnsi="Cambria"/>
          <w:sz w:val="22"/>
          <w:szCs w:val="22"/>
        </w:rPr>
        <w:t>zúčastňovat se členské schůze a hlasovat na ni;</w:t>
      </w:r>
    </w:p>
    <w:p>
      <w:pPr>
        <w:pStyle w:val="PODPISYPODSML"/>
        <w:numPr>
          <w:ilvl w:val="2"/>
          <w:numId w:val="2"/>
        </w:numPr>
        <w:rPr>
          <w:rFonts w:ascii="Cambria" w:hAnsi="Cambria" w:cs="Arial"/>
          <w:sz w:val="22"/>
          <w:szCs w:val="22"/>
        </w:rPr>
      </w:pPr>
      <w:r>
        <w:rPr>
          <w:rFonts w:cs="Arial" w:ascii="Cambria" w:hAnsi="Cambria"/>
          <w:sz w:val="22"/>
          <w:szCs w:val="22"/>
        </w:rPr>
        <w:t>zúčastňovat se všech aktivit Spolku v souladu s cíli činnosti Spolku;</w:t>
      </w:r>
    </w:p>
    <w:p>
      <w:pPr>
        <w:pStyle w:val="PODPISYPODSML"/>
        <w:numPr>
          <w:ilvl w:val="2"/>
          <w:numId w:val="2"/>
        </w:numPr>
        <w:rPr>
          <w:rFonts w:ascii="Cambria" w:hAnsi="Cambria"/>
          <w:sz w:val="22"/>
          <w:szCs w:val="22"/>
        </w:rPr>
      </w:pPr>
      <w:r>
        <w:rPr>
          <w:rFonts w:cs="Arial" w:ascii="Cambria" w:hAnsi="Cambria"/>
          <w:sz w:val="22"/>
          <w:szCs w:val="22"/>
        </w:rPr>
        <w:t xml:space="preserve">volit a být volen do orgánů Spolku a navrhovat členy k volbě do orgánů </w:t>
        <w:tab/>
        <w:t>Spolku;</w:t>
      </w:r>
    </w:p>
    <w:p>
      <w:pPr>
        <w:pStyle w:val="PODPISYPODSML"/>
        <w:numPr>
          <w:ilvl w:val="2"/>
          <w:numId w:val="2"/>
        </w:numPr>
        <w:rPr>
          <w:rFonts w:ascii="Cambria" w:hAnsi="Cambria"/>
          <w:sz w:val="22"/>
          <w:szCs w:val="22"/>
        </w:rPr>
      </w:pPr>
      <w:r>
        <w:rPr>
          <w:rFonts w:cs="Arial" w:ascii="Cambria" w:hAnsi="Cambria"/>
          <w:sz w:val="22"/>
          <w:szCs w:val="22"/>
        </w:rPr>
        <w:t xml:space="preserve">být informován o všech záležitostech Spolku na členské schůzi, elektronicky </w:t>
        <w:tab/>
        <w:t>nebo na internetových stránkách Spolku;</w:t>
      </w:r>
    </w:p>
    <w:p>
      <w:pPr>
        <w:pStyle w:val="PODPISYPODSML"/>
        <w:numPr>
          <w:ilvl w:val="2"/>
          <w:numId w:val="2"/>
        </w:numPr>
        <w:rPr>
          <w:rFonts w:ascii="Cambria" w:hAnsi="Cambria"/>
          <w:sz w:val="22"/>
          <w:szCs w:val="22"/>
        </w:rPr>
      </w:pPr>
      <w:r>
        <w:rPr>
          <w:rFonts w:cs="Arial" w:ascii="Cambria" w:hAnsi="Cambria"/>
          <w:sz w:val="22"/>
          <w:szCs w:val="22"/>
        </w:rPr>
        <w:t xml:space="preserve">obracet se na orgány Spolku s podněty a stížnostmi a žádat o jejich vyjádření </w:t>
        <w:tab/>
        <w:t xml:space="preserve">nejpozději ve lhůtě do třiceti dnů od jejich doručení, pokud se s orgány </w:t>
        <w:tab/>
        <w:t>Spolku nedohodne jinak;</w:t>
      </w:r>
    </w:p>
    <w:p>
      <w:pPr>
        <w:pStyle w:val="PODPISYPODSML"/>
        <w:tabs>
          <w:tab w:val="left" w:pos="1134" w:leader="none"/>
        </w:tabs>
        <w:ind w:left="1134" w:hanging="0"/>
        <w:rPr>
          <w:rFonts w:ascii="Cambria" w:hAnsi="Cambria"/>
          <w:sz w:val="22"/>
          <w:szCs w:val="22"/>
        </w:rPr>
      </w:pPr>
      <w:r>
        <w:rPr>
          <w:rFonts w:cs="Arial" w:ascii="Cambria" w:hAnsi="Cambria"/>
          <w:sz w:val="22"/>
          <w:szCs w:val="22"/>
        </w:rPr>
        <w:t>vii) na přístup ke svým osobním údajům, které Spolek zpracovává;</w:t>
      </w:r>
    </w:p>
    <w:p>
      <w:pPr>
        <w:pStyle w:val="PODPISYPODSML"/>
        <w:tabs>
          <w:tab w:val="left" w:pos="1134" w:leader="none"/>
        </w:tabs>
        <w:ind w:left="1134" w:hanging="0"/>
        <w:rPr>
          <w:rFonts w:ascii="Cambria" w:hAnsi="Cambria"/>
          <w:sz w:val="22"/>
          <w:szCs w:val="22"/>
        </w:rPr>
      </w:pPr>
      <w:r>
        <w:rPr>
          <w:rFonts w:cs="Arial" w:ascii="Cambria" w:hAnsi="Cambria"/>
          <w:sz w:val="22"/>
          <w:szCs w:val="22"/>
        </w:rPr>
        <w:t xml:space="preserve">viii) na opravu svých osobních údajů v případě, že by byly v kterémkoli směru </w:t>
        <w:tab/>
        <w:t>nesprávné, nepřesné, či neúplné;</w:t>
      </w:r>
    </w:p>
    <w:p>
      <w:pPr>
        <w:pStyle w:val="PODPISYPODSML"/>
        <w:tabs>
          <w:tab w:val="left" w:pos="1134" w:leader="none"/>
        </w:tabs>
        <w:ind w:left="1134" w:hanging="0"/>
        <w:rPr>
          <w:rFonts w:ascii="Cambria" w:hAnsi="Cambria"/>
          <w:sz w:val="22"/>
          <w:szCs w:val="22"/>
        </w:rPr>
      </w:pPr>
      <w:r>
        <w:rPr>
          <w:rFonts w:cs="Arial" w:ascii="Cambria" w:hAnsi="Cambria"/>
          <w:sz w:val="22"/>
          <w:szCs w:val="22"/>
        </w:rPr>
        <w:t>ix) požadovat výmaz osobních údajů, popřípadě omezení jejich zpracování;</w:t>
      </w:r>
    </w:p>
    <w:p>
      <w:pPr>
        <w:pStyle w:val="PODPISYPODSML"/>
        <w:tabs>
          <w:tab w:val="left" w:pos="1134" w:leader="none"/>
        </w:tabs>
        <w:ind w:left="1134" w:hanging="0"/>
        <w:rPr>
          <w:rFonts w:ascii="Cambria" w:hAnsi="Cambria" w:cs="Arial"/>
          <w:sz w:val="22"/>
          <w:szCs w:val="22"/>
        </w:rPr>
      </w:pPr>
      <w:r>
        <w:rPr>
          <w:rFonts w:cs="Arial" w:ascii="Cambria" w:hAnsi="Cambria"/>
          <w:sz w:val="22"/>
          <w:szCs w:val="22"/>
        </w:rPr>
        <w:t>x) vznést námitku proti zpracování svých osobních údajů.</w:t>
      </w:r>
    </w:p>
    <w:p>
      <w:pPr>
        <w:pStyle w:val="PODPISYPODSML"/>
        <w:tabs>
          <w:tab w:val="left" w:pos="1134" w:leader="none"/>
        </w:tabs>
        <w:ind w:left="1134" w:hanging="0"/>
        <w:rPr>
          <w:rFonts w:ascii="Cambria" w:hAnsi="Cambria" w:eastAsia="Arial" w:cs="Arial"/>
          <w:sz w:val="22"/>
          <w:szCs w:val="22"/>
        </w:rPr>
      </w:pPr>
      <w:r>
        <w:rPr>
          <w:rFonts w:eastAsia="Arial" w:cs="Arial" w:ascii="Cambria" w:hAnsi="Cambria"/>
          <w:sz w:val="22"/>
          <w:szCs w:val="22"/>
        </w:rPr>
      </w:r>
    </w:p>
    <w:p>
      <w:pPr>
        <w:pStyle w:val="PODPISYPODSML"/>
        <w:numPr>
          <w:ilvl w:val="1"/>
          <w:numId w:val="2"/>
        </w:numPr>
        <w:rPr>
          <w:rFonts w:ascii="Cambria" w:hAnsi="Cambria" w:cs="Arial"/>
          <w:sz w:val="22"/>
          <w:szCs w:val="22"/>
        </w:rPr>
      </w:pPr>
      <w:r>
        <w:rPr>
          <w:rFonts w:cs="Arial" w:ascii="Cambria" w:hAnsi="Cambria"/>
          <w:sz w:val="22"/>
          <w:szCs w:val="22"/>
        </w:rPr>
        <w:t xml:space="preserve">Člen má povinnost: </w:t>
      </w:r>
    </w:p>
    <w:p>
      <w:pPr>
        <w:pStyle w:val="PODPISYPODSML"/>
        <w:numPr>
          <w:ilvl w:val="2"/>
          <w:numId w:val="3"/>
        </w:numPr>
        <w:rPr>
          <w:rFonts w:ascii="Cambria" w:hAnsi="Cambria"/>
          <w:sz w:val="22"/>
          <w:szCs w:val="22"/>
        </w:rPr>
      </w:pPr>
      <w:r>
        <w:rPr>
          <w:rFonts w:cs="Arial" w:ascii="Cambria" w:hAnsi="Cambria"/>
          <w:sz w:val="22"/>
          <w:szCs w:val="22"/>
        </w:rPr>
        <w:t>dodržovat stanovy Spolku;</w:t>
      </w:r>
    </w:p>
    <w:p>
      <w:pPr>
        <w:pStyle w:val="PODPISYPODSML"/>
        <w:numPr>
          <w:ilvl w:val="2"/>
          <w:numId w:val="3"/>
        </w:numPr>
        <w:rPr>
          <w:rFonts w:ascii="Cambria" w:hAnsi="Cambria"/>
          <w:sz w:val="22"/>
          <w:szCs w:val="22"/>
        </w:rPr>
      </w:pPr>
      <w:r>
        <w:rPr>
          <w:rFonts w:cs="Arial" w:ascii="Cambria" w:hAnsi="Cambria"/>
          <w:sz w:val="22"/>
          <w:szCs w:val="22"/>
        </w:rPr>
        <w:t>napomáhat plnění cílů činnosti Spolku;</w:t>
      </w:r>
    </w:p>
    <w:p>
      <w:pPr>
        <w:pStyle w:val="PODPISYPODSML"/>
        <w:numPr>
          <w:ilvl w:val="2"/>
          <w:numId w:val="3"/>
        </w:numPr>
        <w:rPr>
          <w:rFonts w:ascii="Cambria" w:hAnsi="Cambria"/>
          <w:sz w:val="22"/>
          <w:szCs w:val="22"/>
        </w:rPr>
      </w:pPr>
      <w:r>
        <w:rPr>
          <w:rFonts w:cs="Arial" w:ascii="Cambria" w:hAnsi="Cambria"/>
          <w:sz w:val="22"/>
          <w:szCs w:val="22"/>
        </w:rPr>
        <w:t>dbát na to, aby nebyly poškozovány zájmy a dobré jméno Spolku.</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rPr>
          <w:rFonts w:ascii="Cambria" w:hAnsi="Cambria" w:eastAsia="Arial" w:cs="Arial"/>
          <w:sz w:val="22"/>
          <w:szCs w:val="22"/>
        </w:rPr>
      </w:pPr>
      <w:r>
        <w:rPr>
          <w:rFonts w:eastAsia="Arial" w:cs="Arial" w:ascii="Cambria" w:hAnsi="Cambria"/>
          <w:sz w:val="22"/>
          <w:szCs w:val="22"/>
        </w:rPr>
      </w:r>
    </w:p>
    <w:p>
      <w:pPr>
        <w:pStyle w:val="PODPISYPODSML"/>
        <w:jc w:val="center"/>
        <w:rPr>
          <w:rFonts w:ascii="Cambria" w:hAnsi="Cambria"/>
          <w:sz w:val="22"/>
          <w:szCs w:val="22"/>
        </w:rPr>
      </w:pPr>
      <w:r>
        <w:rPr>
          <w:rFonts w:cs="Arial" w:ascii="Cambria" w:hAnsi="Cambria"/>
          <w:b/>
          <w:bCs/>
          <w:sz w:val="22"/>
          <w:szCs w:val="22"/>
        </w:rPr>
        <w:t>Článek VI</w:t>
      </w:r>
    </w:p>
    <w:p>
      <w:pPr>
        <w:pStyle w:val="PODPISYPODSML"/>
        <w:jc w:val="center"/>
        <w:rPr>
          <w:rFonts w:ascii="Cambria" w:hAnsi="Cambria" w:cs="Arial"/>
        </w:rPr>
      </w:pPr>
      <w:r>
        <w:rPr>
          <w:rFonts w:cs="Arial" w:ascii="Cambria" w:hAnsi="Cambria"/>
          <w:b/>
          <w:bCs/>
          <w:sz w:val="22"/>
          <w:szCs w:val="22"/>
        </w:rPr>
        <w:t>Činnost Spolku</w:t>
      </w:r>
    </w:p>
    <w:p>
      <w:pPr>
        <w:pStyle w:val="PODPISYPODSML"/>
        <w:rPr>
          <w:rFonts w:ascii="Cambria" w:hAnsi="Cambria" w:eastAsia="Arial" w:cs="Arial"/>
          <w:b/>
          <w:b/>
          <w:bCs/>
          <w:sz w:val="22"/>
          <w:szCs w:val="22"/>
        </w:rPr>
      </w:pPr>
      <w:r>
        <w:rPr>
          <w:rFonts w:eastAsia="Arial" w:cs="Arial" w:ascii="Cambria" w:hAnsi="Cambria"/>
          <w:b/>
          <w:bCs/>
          <w:sz w:val="22"/>
          <w:szCs w:val="22"/>
        </w:rPr>
      </w:r>
    </w:p>
    <w:p>
      <w:pPr>
        <w:pStyle w:val="PODPISYPODSML"/>
        <w:rPr>
          <w:rFonts w:ascii="Cambria" w:hAnsi="Cambria" w:cs="Arial"/>
          <w:sz w:val="22"/>
          <w:szCs w:val="22"/>
        </w:rPr>
      </w:pPr>
      <w:r>
        <w:rPr>
          <w:rFonts w:cs="Arial" w:ascii="Cambria" w:hAnsi="Cambria"/>
          <w:sz w:val="22"/>
          <w:szCs w:val="22"/>
        </w:rPr>
        <w:t>Činnost Spolku je v souladu s jeho cíli zaměřena na podporu:</w:t>
      </w:r>
    </w:p>
    <w:p>
      <w:pPr>
        <w:pStyle w:val="PODPISYPODSML"/>
        <w:numPr>
          <w:ilvl w:val="0"/>
          <w:numId w:val="4"/>
        </w:numPr>
        <w:rPr>
          <w:rFonts w:ascii="Cambria" w:hAnsi="Cambria" w:cs="Arial"/>
          <w:sz w:val="22"/>
          <w:szCs w:val="22"/>
        </w:rPr>
      </w:pPr>
      <w:r>
        <w:rPr>
          <w:rFonts w:cs="Arial" w:ascii="Cambria" w:hAnsi="Cambria"/>
          <w:sz w:val="22"/>
          <w:szCs w:val="22"/>
        </w:rPr>
        <w:t>všech aktivit souvisejících s programem IVLP;</w:t>
      </w:r>
    </w:p>
    <w:p>
      <w:pPr>
        <w:pStyle w:val="PODPISYPODSML"/>
        <w:numPr>
          <w:ilvl w:val="0"/>
          <w:numId w:val="4"/>
        </w:numPr>
        <w:rPr>
          <w:rFonts w:ascii="Cambria" w:hAnsi="Cambria" w:cs="Arial"/>
          <w:sz w:val="22"/>
          <w:szCs w:val="22"/>
        </w:rPr>
      </w:pPr>
      <w:r>
        <w:rPr>
          <w:rFonts w:cs="Arial" w:ascii="Cambria" w:hAnsi="Cambria"/>
          <w:sz w:val="22"/>
          <w:szCs w:val="22"/>
        </w:rPr>
        <w:t>využití odborného potenciálu absolventů programu IVLP formou předávání jejich zkušeností české společnosti (zejména jejich účastí na přednáškách, seminářích, workshopech, publikační činností apod.) v oblastech jejich odbornosti;</w:t>
      </w:r>
    </w:p>
    <w:p>
      <w:pPr>
        <w:pStyle w:val="PODPISYPODSML"/>
        <w:numPr>
          <w:ilvl w:val="0"/>
          <w:numId w:val="4"/>
        </w:numPr>
        <w:rPr>
          <w:rFonts w:ascii="Cambria" w:hAnsi="Cambria"/>
          <w:sz w:val="22"/>
          <w:szCs w:val="22"/>
        </w:rPr>
      </w:pPr>
      <w:r>
        <w:rPr>
          <w:rFonts w:cs="Arial" w:ascii="Cambria" w:hAnsi="Cambria"/>
          <w:sz w:val="22"/>
          <w:szCs w:val="22"/>
        </w:rPr>
        <w:t xml:space="preserve">realizace vzdělávacích a kulturních aktivit určených žákům a studentům škol, </w:t>
      </w:r>
    </w:p>
    <w:p>
      <w:pPr>
        <w:pStyle w:val="PODPISYPODSML"/>
        <w:tabs>
          <w:tab w:val="left" w:pos="567" w:leader="none"/>
          <w:tab w:val="left" w:pos="1134" w:leader="none"/>
        </w:tabs>
        <w:ind w:left="709" w:hanging="709"/>
        <w:rPr>
          <w:rFonts w:ascii="Cambria" w:hAnsi="Cambria"/>
          <w:sz w:val="22"/>
          <w:szCs w:val="22"/>
        </w:rPr>
      </w:pPr>
      <w:r>
        <w:rPr>
          <w:rFonts w:eastAsia="Arial" w:cs="Arial" w:ascii="Cambria" w:hAnsi="Cambria"/>
          <w:sz w:val="22"/>
          <w:szCs w:val="22"/>
        </w:rPr>
        <w:tab/>
        <w:tab/>
        <w:tab/>
        <w:t>odborn</w:t>
      </w:r>
      <w:r>
        <w:rPr>
          <w:rFonts w:cs="Arial" w:ascii="Cambria" w:hAnsi="Cambria"/>
          <w:sz w:val="22"/>
          <w:szCs w:val="22"/>
        </w:rPr>
        <w:t>é a laické veřejnosti, směřujících k rozvoji česko-amerických vztahů.</w:t>
      </w:r>
    </w:p>
    <w:p>
      <w:pPr>
        <w:pStyle w:val="PODPISYPODSML"/>
        <w:jc w:val="center"/>
        <w:rPr>
          <w:rFonts w:ascii="Cambria" w:hAnsi="Cambria" w:cs="Arial"/>
          <w:b/>
          <w:b/>
          <w:bCs/>
          <w:sz w:val="22"/>
          <w:szCs w:val="22"/>
        </w:rPr>
      </w:pPr>
      <w:r>
        <w:rPr>
          <w:rFonts w:cs="Arial" w:ascii="Cambria" w:hAnsi="Cambria"/>
          <w:b/>
          <w:bCs/>
          <w:sz w:val="22"/>
          <w:szCs w:val="22"/>
        </w:rPr>
      </w:r>
    </w:p>
    <w:p>
      <w:pPr>
        <w:pStyle w:val="PODPISYPODSML"/>
        <w:jc w:val="center"/>
        <w:rPr>
          <w:rFonts w:ascii="Cambria" w:hAnsi="Cambria" w:cs="Arial"/>
          <w:b/>
          <w:b/>
          <w:bCs/>
          <w:sz w:val="22"/>
          <w:szCs w:val="22"/>
        </w:rPr>
      </w:pPr>
      <w:r>
        <w:rPr>
          <w:rFonts w:cs="Arial" w:ascii="Cambria" w:hAnsi="Cambria"/>
          <w:b/>
          <w:bCs/>
          <w:sz w:val="22"/>
          <w:szCs w:val="22"/>
        </w:rPr>
      </w:r>
    </w:p>
    <w:p>
      <w:pPr>
        <w:pStyle w:val="PODPISYPODSML"/>
        <w:jc w:val="center"/>
        <w:rPr>
          <w:rFonts w:ascii="Cambria" w:hAnsi="Cambria"/>
          <w:sz w:val="22"/>
          <w:szCs w:val="22"/>
        </w:rPr>
      </w:pPr>
      <w:r>
        <w:rPr>
          <w:rFonts w:cs="Arial" w:ascii="Cambria" w:hAnsi="Cambria"/>
          <w:b/>
          <w:bCs/>
          <w:sz w:val="22"/>
          <w:szCs w:val="22"/>
        </w:rPr>
        <w:t>Článek VII</w:t>
      </w:r>
    </w:p>
    <w:p>
      <w:pPr>
        <w:pStyle w:val="PODPISYPODSML"/>
        <w:jc w:val="center"/>
        <w:rPr>
          <w:rFonts w:ascii="Cambria" w:hAnsi="Cambria" w:cs="Arial"/>
        </w:rPr>
      </w:pPr>
      <w:r>
        <w:rPr>
          <w:rFonts w:cs="Arial" w:ascii="Cambria" w:hAnsi="Cambria"/>
          <w:b/>
          <w:bCs/>
          <w:sz w:val="22"/>
          <w:szCs w:val="22"/>
        </w:rPr>
        <w:t>Orgány Spolku</w:t>
      </w:r>
    </w:p>
    <w:p>
      <w:pPr>
        <w:pStyle w:val="PODPISYPODSML"/>
        <w:rPr>
          <w:rFonts w:ascii="Cambria" w:hAnsi="Cambria" w:eastAsia="Arial" w:cs="Arial"/>
          <w:b/>
          <w:b/>
          <w:bCs/>
          <w:sz w:val="22"/>
          <w:szCs w:val="22"/>
        </w:rPr>
      </w:pPr>
      <w:r>
        <w:rPr>
          <w:rFonts w:eastAsia="Arial" w:cs="Arial" w:ascii="Cambria" w:hAnsi="Cambria"/>
          <w:b/>
          <w:bCs/>
          <w:sz w:val="22"/>
          <w:szCs w:val="22"/>
        </w:rPr>
      </w:r>
    </w:p>
    <w:p>
      <w:pPr>
        <w:pStyle w:val="PODPISYPODSML"/>
        <w:numPr>
          <w:ilvl w:val="0"/>
          <w:numId w:val="5"/>
        </w:numPr>
        <w:rPr>
          <w:rFonts w:ascii="Cambria" w:hAnsi="Cambria" w:cs="Arial"/>
          <w:sz w:val="22"/>
          <w:szCs w:val="22"/>
        </w:rPr>
      </w:pPr>
      <w:r>
        <w:rPr>
          <w:rFonts w:cs="Arial" w:ascii="Cambria" w:hAnsi="Cambria"/>
          <w:sz w:val="22"/>
          <w:szCs w:val="22"/>
        </w:rPr>
        <w:t>Orgány Spolku jsou</w:t>
      </w:r>
    </w:p>
    <w:p>
      <w:pPr>
        <w:pStyle w:val="PODPISYPODSML"/>
        <w:numPr>
          <w:ilvl w:val="1"/>
          <w:numId w:val="5"/>
        </w:numPr>
        <w:rPr>
          <w:rFonts w:ascii="Cambria" w:hAnsi="Cambria"/>
          <w:sz w:val="22"/>
          <w:szCs w:val="22"/>
        </w:rPr>
      </w:pPr>
      <w:r>
        <w:rPr>
          <w:rFonts w:cs="Arial" w:ascii="Cambria" w:hAnsi="Cambria"/>
          <w:sz w:val="22"/>
          <w:szCs w:val="22"/>
        </w:rPr>
        <w:t>Členská schůze;</w:t>
      </w:r>
    </w:p>
    <w:p>
      <w:pPr>
        <w:pStyle w:val="PODPISYPODSML"/>
        <w:numPr>
          <w:ilvl w:val="1"/>
          <w:numId w:val="5"/>
        </w:numPr>
        <w:rPr>
          <w:rFonts w:ascii="Cambria" w:hAnsi="Cambria"/>
          <w:sz w:val="22"/>
          <w:szCs w:val="22"/>
        </w:rPr>
      </w:pPr>
      <w:r>
        <w:rPr>
          <w:rFonts w:cs="Arial" w:ascii="Cambria" w:hAnsi="Cambria"/>
          <w:sz w:val="22"/>
          <w:szCs w:val="22"/>
        </w:rPr>
        <w:t>Výbor;</w:t>
      </w:r>
    </w:p>
    <w:p>
      <w:pPr>
        <w:pStyle w:val="PODPISYPODSML"/>
        <w:numPr>
          <w:ilvl w:val="1"/>
          <w:numId w:val="5"/>
        </w:numPr>
        <w:rPr>
          <w:rFonts w:ascii="Cambria" w:hAnsi="Cambria"/>
          <w:sz w:val="22"/>
          <w:szCs w:val="22"/>
        </w:rPr>
      </w:pPr>
      <w:r>
        <w:rPr>
          <w:rFonts w:cs="Arial" w:ascii="Cambria" w:hAnsi="Cambria"/>
          <w:sz w:val="22"/>
          <w:szCs w:val="22"/>
        </w:rPr>
        <w:t>Revizor.</w:t>
      </w:r>
    </w:p>
    <w:p>
      <w:pPr>
        <w:pStyle w:val="PODPISYPODSML"/>
        <w:ind w:left="1440" w:hanging="0"/>
        <w:rPr>
          <w:rFonts w:ascii="Cambria" w:hAnsi="Cambria" w:eastAsia="Arial" w:cs="Arial"/>
          <w:sz w:val="22"/>
          <w:szCs w:val="22"/>
        </w:rPr>
      </w:pPr>
      <w:r>
        <w:rPr>
          <w:rFonts w:eastAsia="Arial" w:cs="Arial" w:ascii="Cambria" w:hAnsi="Cambria"/>
          <w:sz w:val="22"/>
          <w:szCs w:val="22"/>
        </w:rPr>
      </w:r>
    </w:p>
    <w:p>
      <w:pPr>
        <w:pStyle w:val="PODPISYPODSML"/>
        <w:numPr>
          <w:ilvl w:val="0"/>
          <w:numId w:val="5"/>
        </w:numPr>
        <w:rPr>
          <w:rFonts w:ascii="Cambria" w:hAnsi="Cambria" w:cs="Arial"/>
          <w:sz w:val="22"/>
          <w:szCs w:val="22"/>
        </w:rPr>
      </w:pPr>
      <w:r>
        <w:rPr>
          <w:rFonts w:cs="Arial" w:ascii="Cambria" w:hAnsi="Cambria"/>
          <w:sz w:val="22"/>
          <w:szCs w:val="22"/>
        </w:rPr>
        <w:t>Funkce v orgánech Spolku jsou funkcemi čestnými.</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rPr>
          <w:rFonts w:ascii="Cambria" w:hAnsi="Cambria" w:eastAsia="Arial" w:cs="Arial"/>
          <w:sz w:val="22"/>
          <w:szCs w:val="22"/>
        </w:rPr>
      </w:pPr>
      <w:r>
        <w:rPr>
          <w:rFonts w:eastAsia="Arial" w:cs="Arial" w:ascii="Cambria" w:hAnsi="Cambria"/>
          <w:sz w:val="22"/>
          <w:szCs w:val="22"/>
        </w:rPr>
      </w:r>
    </w:p>
    <w:p>
      <w:pPr>
        <w:pStyle w:val="PODPISYPODSML"/>
        <w:jc w:val="center"/>
        <w:rPr>
          <w:rFonts w:ascii="Cambria" w:hAnsi="Cambria"/>
          <w:sz w:val="22"/>
          <w:szCs w:val="22"/>
        </w:rPr>
      </w:pPr>
      <w:r>
        <w:rPr>
          <w:rFonts w:cs="Arial" w:ascii="Cambria" w:hAnsi="Cambria"/>
          <w:b/>
          <w:bCs/>
          <w:sz w:val="22"/>
          <w:szCs w:val="22"/>
        </w:rPr>
        <w:t>Článek VIII</w:t>
      </w:r>
    </w:p>
    <w:p>
      <w:pPr>
        <w:pStyle w:val="PODPISYPODSML"/>
        <w:jc w:val="center"/>
        <w:rPr>
          <w:rFonts w:ascii="Cambria" w:hAnsi="Cambria" w:cs="Arial"/>
        </w:rPr>
      </w:pPr>
      <w:r>
        <w:rPr>
          <w:rFonts w:cs="Arial" w:ascii="Cambria" w:hAnsi="Cambria"/>
          <w:b/>
          <w:bCs/>
          <w:sz w:val="22"/>
          <w:szCs w:val="22"/>
        </w:rPr>
        <w:t>Členská schůze</w:t>
      </w:r>
    </w:p>
    <w:p>
      <w:pPr>
        <w:pStyle w:val="PODPISYPODSML"/>
        <w:rPr>
          <w:rFonts w:ascii="Cambria" w:hAnsi="Cambria" w:eastAsia="Arial" w:cs="Arial"/>
          <w:b/>
          <w:b/>
          <w:bCs/>
          <w:sz w:val="22"/>
          <w:szCs w:val="22"/>
        </w:rPr>
      </w:pPr>
      <w:r>
        <w:rPr>
          <w:rFonts w:eastAsia="Arial" w:cs="Arial" w:ascii="Cambria" w:hAnsi="Cambria"/>
          <w:b/>
          <w:bCs/>
          <w:sz w:val="22"/>
          <w:szCs w:val="22"/>
        </w:rPr>
      </w:r>
    </w:p>
    <w:p>
      <w:pPr>
        <w:pStyle w:val="PODPISYPODSML"/>
        <w:numPr>
          <w:ilvl w:val="0"/>
          <w:numId w:val="6"/>
        </w:numPr>
        <w:rPr>
          <w:rFonts w:ascii="Cambria" w:hAnsi="Cambria" w:cs="Arial"/>
          <w:sz w:val="22"/>
          <w:szCs w:val="22"/>
        </w:rPr>
      </w:pPr>
      <w:r>
        <w:rPr>
          <w:rFonts w:cs="Arial" w:ascii="Cambria" w:hAnsi="Cambria"/>
          <w:sz w:val="22"/>
          <w:szCs w:val="22"/>
        </w:rPr>
        <w:t>Členská schůze je nejvyšším orgánem Spolku. Členskou schůzi tvoří všichni členové Spolku. Členskou schůzi svolává Výbor dle potřeby, nejméně však jedenkrát ročně. Jednání Členské schůze řídí Předseda Výboru.</w:t>
      </w:r>
    </w:p>
    <w:p>
      <w:pPr>
        <w:pStyle w:val="PODPISYPODSML"/>
        <w:ind w:left="360" w:hanging="0"/>
        <w:rPr>
          <w:rFonts w:ascii="Cambria" w:hAnsi="Cambria" w:eastAsia="Arial" w:cs="Arial"/>
          <w:sz w:val="22"/>
          <w:szCs w:val="22"/>
        </w:rPr>
      </w:pPr>
      <w:r>
        <w:rPr>
          <w:rFonts w:eastAsia="Arial" w:cs="Arial" w:ascii="Cambria" w:hAnsi="Cambria"/>
          <w:sz w:val="22"/>
          <w:szCs w:val="22"/>
        </w:rPr>
      </w:r>
    </w:p>
    <w:p>
      <w:pPr>
        <w:pStyle w:val="PODPISYPODSML"/>
        <w:numPr>
          <w:ilvl w:val="0"/>
          <w:numId w:val="6"/>
        </w:numPr>
        <w:rPr>
          <w:rFonts w:ascii="Cambria" w:hAnsi="Cambria" w:cs="Arial"/>
          <w:sz w:val="22"/>
          <w:szCs w:val="22"/>
        </w:rPr>
      </w:pPr>
      <w:r>
        <w:rPr>
          <w:rFonts w:cs="Arial" w:ascii="Cambria" w:hAnsi="Cambria"/>
          <w:sz w:val="22"/>
          <w:szCs w:val="22"/>
        </w:rPr>
        <w:t xml:space="preserve">Členská schůze zejména: </w:t>
      </w:r>
    </w:p>
    <w:p>
      <w:pPr>
        <w:pStyle w:val="PODPISYPODSML"/>
        <w:numPr>
          <w:ilvl w:val="1"/>
          <w:numId w:val="6"/>
        </w:numPr>
        <w:rPr>
          <w:rFonts w:ascii="Cambria" w:hAnsi="Cambria" w:cs="Arial"/>
          <w:sz w:val="22"/>
          <w:szCs w:val="22"/>
        </w:rPr>
      </w:pPr>
      <w:r>
        <w:rPr>
          <w:rFonts w:cs="Arial" w:ascii="Cambria" w:hAnsi="Cambria"/>
          <w:sz w:val="22"/>
          <w:szCs w:val="22"/>
        </w:rPr>
        <w:t>rozhoduje o změnách stanov Spolku;</w:t>
      </w:r>
    </w:p>
    <w:p>
      <w:pPr>
        <w:pStyle w:val="PODPISYPODSML"/>
        <w:numPr>
          <w:ilvl w:val="1"/>
          <w:numId w:val="6"/>
        </w:numPr>
        <w:rPr>
          <w:rFonts w:ascii="Cambria" w:hAnsi="Cambria"/>
          <w:sz w:val="22"/>
          <w:szCs w:val="22"/>
        </w:rPr>
      </w:pPr>
      <w:r>
        <w:rPr>
          <w:rFonts w:cs="Arial" w:ascii="Cambria" w:hAnsi="Cambria"/>
          <w:sz w:val="22"/>
          <w:szCs w:val="22"/>
        </w:rPr>
        <w:t>volí a odvolává členy Výboru, Revizora a volební komisi;</w:t>
      </w:r>
    </w:p>
    <w:p>
      <w:pPr>
        <w:pStyle w:val="PODPISYPODSML"/>
        <w:numPr>
          <w:ilvl w:val="1"/>
          <w:numId w:val="6"/>
        </w:numPr>
        <w:rPr>
          <w:rFonts w:ascii="Cambria" w:hAnsi="Cambria"/>
          <w:sz w:val="22"/>
          <w:szCs w:val="22"/>
        </w:rPr>
      </w:pPr>
      <w:r>
        <w:rPr>
          <w:rFonts w:cs="Arial" w:ascii="Cambria" w:hAnsi="Cambria"/>
          <w:sz w:val="22"/>
          <w:szCs w:val="22"/>
        </w:rPr>
        <w:t xml:space="preserve">projednává a schvaluje výroční zprávu zahrnující informace o hospodaření a </w:t>
        <w:tab/>
        <w:t>roční účetní závěrku;</w:t>
      </w:r>
    </w:p>
    <w:p>
      <w:pPr>
        <w:pStyle w:val="PODPISYPODSML"/>
        <w:numPr>
          <w:ilvl w:val="1"/>
          <w:numId w:val="6"/>
        </w:numPr>
        <w:rPr>
          <w:rFonts w:ascii="Cambria" w:hAnsi="Cambria" w:cs="Arial"/>
          <w:sz w:val="22"/>
          <w:szCs w:val="22"/>
        </w:rPr>
      </w:pPr>
      <w:r>
        <w:rPr>
          <w:rFonts w:cs="Arial" w:ascii="Cambria" w:hAnsi="Cambria"/>
          <w:sz w:val="22"/>
          <w:szCs w:val="22"/>
        </w:rPr>
        <w:t>rozhoduje o zániku Spolku.</w:t>
      </w:r>
    </w:p>
    <w:p>
      <w:pPr>
        <w:pStyle w:val="PODPISYPODSML"/>
        <w:tabs>
          <w:tab w:val="left" w:pos="720" w:leader="none"/>
          <w:tab w:val="left" w:pos="1134" w:leader="none"/>
        </w:tabs>
        <w:rPr>
          <w:rFonts w:ascii="Cambria" w:hAnsi="Cambria" w:cs="Arial"/>
          <w:sz w:val="22"/>
          <w:szCs w:val="22"/>
        </w:rPr>
      </w:pPr>
      <w:r>
        <w:rPr>
          <w:rFonts w:cs="Arial" w:ascii="Cambria" w:hAnsi="Cambria"/>
          <w:sz w:val="22"/>
          <w:szCs w:val="22"/>
        </w:rPr>
      </w:r>
    </w:p>
    <w:p>
      <w:pPr>
        <w:pStyle w:val="PODPISYPODSML"/>
        <w:numPr>
          <w:ilvl w:val="0"/>
          <w:numId w:val="6"/>
        </w:numPr>
        <w:rPr>
          <w:rFonts w:ascii="Cambria" w:hAnsi="Cambria" w:cs="Arial"/>
          <w:sz w:val="22"/>
          <w:szCs w:val="22"/>
        </w:rPr>
      </w:pPr>
      <w:r>
        <w:rPr>
          <w:rFonts w:cs="Arial" w:ascii="Cambria" w:hAnsi="Cambria"/>
          <w:sz w:val="22"/>
          <w:szCs w:val="22"/>
        </w:rPr>
        <w:t>Členská schůze obvykle probíhá elektronickou formou</w:t>
      </w:r>
      <w:ins w:id="0" w:author="Jiří Kopal" w:date="2018-06-08T08:32:00Z">
        <w:r>
          <w:rPr>
            <w:rFonts w:cs="Arial" w:ascii="Cambria" w:hAnsi="Cambria"/>
            <w:sz w:val="22"/>
            <w:szCs w:val="22"/>
          </w:rPr>
          <w:t>,</w:t>
        </w:r>
      </w:ins>
      <w:r>
        <w:rPr>
          <w:rFonts w:cs="Arial" w:ascii="Cambria" w:hAnsi="Cambria"/>
          <w:sz w:val="22"/>
          <w:szCs w:val="22"/>
        </w:rPr>
        <w:t xml:space="preserve"> případně formou prezenční. Členská schůze v jakékoli z obou forem (elektronické i prezenční) bude svolána i v případě, že o její svolání požádá minimálně 10 členů, a to do lhůty 30 dnů od doručení takové žádosti. </w:t>
      </w:r>
    </w:p>
    <w:p>
      <w:pPr>
        <w:pStyle w:val="ListParagraph"/>
        <w:rPr>
          <w:rFonts w:ascii="Cambria" w:hAnsi="Cambria" w:eastAsia="Arial" w:cs="Arial"/>
          <w:sz w:val="22"/>
          <w:szCs w:val="22"/>
        </w:rPr>
      </w:pPr>
      <w:r>
        <w:rPr>
          <w:rFonts w:eastAsia="Arial" w:cs="Arial" w:ascii="Cambria" w:hAnsi="Cambria"/>
          <w:sz w:val="22"/>
          <w:szCs w:val="22"/>
        </w:rPr>
      </w:r>
    </w:p>
    <w:p>
      <w:pPr>
        <w:pStyle w:val="1"/>
        <w:numPr>
          <w:ilvl w:val="0"/>
          <w:numId w:val="6"/>
        </w:numPr>
        <w:ind w:left="327" w:right="432" w:hanging="327"/>
        <w:rPr>
          <w:rFonts w:ascii="Cambria" w:hAnsi="Cambria"/>
          <w:sz w:val="22"/>
          <w:szCs w:val="22"/>
        </w:rPr>
      </w:pPr>
      <w:r>
        <w:rPr>
          <w:rFonts w:cs="Arial" w:ascii="Cambria" w:hAnsi="Cambria"/>
          <w:sz w:val="22"/>
          <w:szCs w:val="22"/>
        </w:rPr>
        <w:t>Pro jednání a hlasování Členské schůze elektronickou formou se stanovuje lhůta v délce od pěti do devíti po sobě následujících dní.</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numPr>
          <w:ilvl w:val="0"/>
          <w:numId w:val="6"/>
        </w:numPr>
        <w:rPr>
          <w:rFonts w:ascii="Cambria" w:hAnsi="Cambria"/>
          <w:sz w:val="22"/>
          <w:szCs w:val="22"/>
        </w:rPr>
      </w:pPr>
      <w:r>
        <w:rPr>
          <w:rFonts w:cs="Arial" w:ascii="Cambria" w:hAnsi="Cambria"/>
          <w:sz w:val="22"/>
          <w:szCs w:val="22"/>
        </w:rPr>
        <w:t>Členská schůze začíná oznámením, které odesílá určený člen Výboru nebo Tajemník elektronicky členům na jejich e-mailové adresy.</w:t>
      </w:r>
    </w:p>
    <w:p>
      <w:pPr>
        <w:pStyle w:val="PODPISYPODSML"/>
        <w:ind w:left="327" w:hanging="0"/>
        <w:rPr>
          <w:rFonts w:cs="Arial"/>
        </w:rPr>
      </w:pPr>
      <w:r>
        <w:rPr>
          <w:rFonts w:cs="Arial"/>
        </w:rPr>
      </w:r>
    </w:p>
    <w:p>
      <w:pPr>
        <w:pStyle w:val="PODPISYPODSML"/>
        <w:numPr>
          <w:ilvl w:val="0"/>
          <w:numId w:val="6"/>
        </w:numPr>
        <w:rPr>
          <w:rFonts w:ascii="Cambria" w:hAnsi="Cambria"/>
          <w:sz w:val="22"/>
          <w:szCs w:val="22"/>
        </w:rPr>
      </w:pPr>
      <w:r>
        <w:rPr>
          <w:rFonts w:cs="Arial" w:ascii="Cambria" w:hAnsi="Cambria"/>
          <w:sz w:val="22"/>
          <w:szCs w:val="22"/>
        </w:rPr>
        <w:t>Členská schůze konaná v prezenční formě je usnášeníschopná, je-li přítomna alespoň jedna třetina všech členů. Pokud se nedostaví potřebný počet členů, vyhlašuje se do 14 dnů po neuskutečněném jednání Členské schůze elektronická forma Členské schůze.</w:t>
      </w:r>
    </w:p>
    <w:p>
      <w:pPr>
        <w:pStyle w:val="ListParagraph"/>
        <w:rPr>
          <w:rFonts w:ascii="Cambria" w:hAnsi="Cambria" w:eastAsia="Arial" w:cs="Arial"/>
          <w:sz w:val="22"/>
          <w:szCs w:val="22"/>
        </w:rPr>
      </w:pPr>
      <w:r>
        <w:rPr>
          <w:rFonts w:eastAsia="Arial" w:cs="Arial" w:ascii="Cambria" w:hAnsi="Cambria"/>
          <w:sz w:val="22"/>
          <w:szCs w:val="22"/>
        </w:rPr>
      </w:r>
    </w:p>
    <w:p>
      <w:pPr>
        <w:pStyle w:val="PODPISYPODSML"/>
        <w:numPr>
          <w:ilvl w:val="0"/>
          <w:numId w:val="6"/>
        </w:numPr>
        <w:rPr>
          <w:rFonts w:ascii="Cambria" w:hAnsi="Cambria" w:cs="Arial"/>
          <w:sz w:val="22"/>
          <w:szCs w:val="22"/>
        </w:rPr>
      </w:pPr>
      <w:r>
        <w:rPr>
          <w:rFonts w:cs="Arial" w:ascii="Cambria" w:hAnsi="Cambria"/>
          <w:sz w:val="22"/>
          <w:szCs w:val="22"/>
        </w:rPr>
        <w:t>Rozhodnutí Členské schůze konané prezenční formou je přijato, jestliže pro něj hlasuje nadpoloviční většina přítomných členů</w:t>
      </w:r>
    </w:p>
    <w:p>
      <w:pPr>
        <w:pStyle w:val="PODPISYPODSML"/>
        <w:ind w:left="360" w:hanging="0"/>
        <w:rPr>
          <w:rFonts w:ascii="Cambria" w:hAnsi="Cambria" w:cs="Arial"/>
          <w:sz w:val="22"/>
          <w:szCs w:val="22"/>
        </w:rPr>
      </w:pPr>
      <w:r>
        <w:rPr>
          <w:rFonts w:cs="Arial" w:ascii="Cambria" w:hAnsi="Cambria"/>
          <w:sz w:val="22"/>
          <w:szCs w:val="22"/>
        </w:rPr>
      </w:r>
    </w:p>
    <w:p>
      <w:pPr>
        <w:pStyle w:val="PODPISYPODSML"/>
        <w:numPr>
          <w:ilvl w:val="0"/>
          <w:numId w:val="6"/>
        </w:numPr>
        <w:rPr>
          <w:rFonts w:ascii="Cambria" w:hAnsi="Cambria" w:cs="Arial"/>
          <w:sz w:val="22"/>
          <w:szCs w:val="22"/>
        </w:rPr>
      </w:pPr>
      <w:r>
        <w:rPr>
          <w:rFonts w:cs="Arial" w:ascii="Cambria" w:hAnsi="Cambria"/>
          <w:sz w:val="22"/>
          <w:szCs w:val="22"/>
        </w:rPr>
        <w:t>Rozhodnutí Členské schůze elektronickou formou je přijato, jestliže pro něj hlasuje nadpoloviční většina hlasujících členů.</w:t>
      </w:r>
    </w:p>
    <w:p>
      <w:pPr>
        <w:pStyle w:val="PODPISYPODSML"/>
        <w:rPr>
          <w:rFonts w:ascii="Cambria" w:hAnsi="Cambria" w:cs="Arial"/>
          <w:sz w:val="22"/>
          <w:szCs w:val="22"/>
        </w:rPr>
      </w:pPr>
      <w:r>
        <w:rPr>
          <w:rFonts w:cs="Arial" w:ascii="Cambria" w:hAnsi="Cambria"/>
          <w:sz w:val="22"/>
          <w:szCs w:val="22"/>
        </w:rPr>
      </w:r>
    </w:p>
    <w:p>
      <w:pPr>
        <w:pStyle w:val="PODPISYPODSML"/>
        <w:numPr>
          <w:ilvl w:val="0"/>
          <w:numId w:val="6"/>
        </w:numPr>
        <w:rPr>
          <w:rFonts w:ascii="Cambria" w:hAnsi="Cambria" w:cs="Arial"/>
          <w:sz w:val="22"/>
          <w:szCs w:val="22"/>
        </w:rPr>
      </w:pPr>
      <w:r>
        <w:rPr>
          <w:rFonts w:cs="Arial" w:ascii="Cambria" w:hAnsi="Cambria"/>
          <w:sz w:val="22"/>
          <w:szCs w:val="22"/>
        </w:rPr>
        <w:t xml:space="preserve">V případě hlasování Členské schůze o zániku Spolku je k přijetí platného rozhodnutí potřebný souhlas dvou třetin přítomných členů a v případě elektronického hlasování tří čtvrtin došlých hlasů. </w:t>
      </w:r>
    </w:p>
    <w:p>
      <w:pPr>
        <w:pStyle w:val="ListParagraph"/>
        <w:rPr>
          <w:rFonts w:ascii="Cambria" w:hAnsi="Cambria" w:eastAsia="Arial" w:cs="Arial"/>
          <w:sz w:val="22"/>
          <w:szCs w:val="22"/>
        </w:rPr>
      </w:pPr>
      <w:r>
        <w:rPr>
          <w:rFonts w:eastAsia="Arial" w:cs="Arial" w:ascii="Cambria" w:hAnsi="Cambria"/>
          <w:sz w:val="22"/>
          <w:szCs w:val="22"/>
        </w:rPr>
      </w:r>
    </w:p>
    <w:p>
      <w:pPr>
        <w:pStyle w:val="PODPISYPODSML"/>
        <w:numPr>
          <w:ilvl w:val="0"/>
          <w:numId w:val="6"/>
        </w:numPr>
        <w:tabs>
          <w:tab w:val="left" w:pos="709" w:leader="none"/>
        </w:tabs>
        <w:ind w:left="709" w:hanging="709"/>
        <w:rPr>
          <w:rFonts w:ascii="Cambria" w:hAnsi="Cambria"/>
          <w:sz w:val="22"/>
          <w:szCs w:val="22"/>
        </w:rPr>
      </w:pPr>
      <w:r>
        <w:rPr>
          <w:rFonts w:cs="Arial" w:ascii="Cambria" w:hAnsi="Cambria"/>
          <w:sz w:val="22"/>
          <w:szCs w:val="22"/>
        </w:rPr>
        <w:t xml:space="preserve">Každý člen má jeden hlas. Hlasy všech členů jsou si rovné. </w:t>
      </w:r>
    </w:p>
    <w:p>
      <w:pPr>
        <w:pStyle w:val="PODPISYPODSML"/>
        <w:tabs>
          <w:tab w:val="left" w:pos="709" w:leader="none"/>
        </w:tabs>
        <w:ind w:left="709" w:hanging="709"/>
        <w:rPr>
          <w:rFonts w:ascii="Cambria" w:hAnsi="Cambria" w:eastAsia="Arial" w:cs="Arial"/>
          <w:sz w:val="22"/>
          <w:szCs w:val="22"/>
        </w:rPr>
      </w:pPr>
      <w:r>
        <w:rPr>
          <w:rFonts w:eastAsia="Arial" w:cs="Arial" w:ascii="Cambria" w:hAnsi="Cambria"/>
          <w:sz w:val="22"/>
          <w:szCs w:val="22"/>
        </w:rPr>
      </w:r>
    </w:p>
    <w:p>
      <w:pPr>
        <w:pStyle w:val="PODPISYPODSML"/>
        <w:numPr>
          <w:ilvl w:val="0"/>
          <w:numId w:val="6"/>
        </w:numPr>
        <w:tabs>
          <w:tab w:val="left" w:pos="709" w:leader="none"/>
        </w:tabs>
        <w:ind w:left="709" w:hanging="709"/>
        <w:rPr>
          <w:rFonts w:ascii="Cambria" w:hAnsi="Cambria"/>
          <w:sz w:val="22"/>
          <w:szCs w:val="22"/>
        </w:rPr>
      </w:pPr>
      <w:r>
        <w:rPr>
          <w:rFonts w:cs="Arial" w:ascii="Cambria" w:hAnsi="Cambria"/>
          <w:sz w:val="22"/>
          <w:szCs w:val="22"/>
        </w:rPr>
        <w:t>Hlasování o záležitostech Spolku řídí Předseda Výboru.</w:t>
      </w:r>
    </w:p>
    <w:p>
      <w:pPr>
        <w:pStyle w:val="ListParagraph"/>
        <w:tabs>
          <w:tab w:val="left" w:pos="709" w:leader="none"/>
        </w:tabs>
        <w:ind w:left="709" w:hanging="709"/>
        <w:rPr>
          <w:rFonts w:ascii="Cambria" w:hAnsi="Cambria" w:eastAsia="Arial" w:cs="Arial"/>
          <w:sz w:val="22"/>
          <w:szCs w:val="22"/>
        </w:rPr>
      </w:pPr>
      <w:r>
        <w:rPr>
          <w:rFonts w:eastAsia="Arial" w:cs="Arial" w:ascii="Cambria" w:hAnsi="Cambria"/>
          <w:sz w:val="22"/>
          <w:szCs w:val="22"/>
        </w:rPr>
      </w:r>
    </w:p>
    <w:p>
      <w:pPr>
        <w:pStyle w:val="PODPISYPODSML"/>
        <w:numPr>
          <w:ilvl w:val="0"/>
          <w:numId w:val="6"/>
        </w:numPr>
        <w:tabs>
          <w:tab w:val="left" w:pos="709" w:leader="none"/>
        </w:tabs>
        <w:ind w:left="709" w:hanging="709"/>
        <w:rPr>
          <w:rFonts w:ascii="Cambria" w:hAnsi="Cambria"/>
          <w:sz w:val="22"/>
          <w:szCs w:val="22"/>
        </w:rPr>
      </w:pPr>
      <w:r>
        <w:rPr>
          <w:rFonts w:cs="Arial" w:ascii="Cambria" w:hAnsi="Cambria"/>
          <w:sz w:val="22"/>
          <w:szCs w:val="22"/>
        </w:rPr>
        <w:t xml:space="preserve">Volební hlasování řídí volební komise, která je nejméně dvoučlenná. </w:t>
      </w:r>
    </w:p>
    <w:p>
      <w:pPr>
        <w:pStyle w:val="PODPISYPODSML"/>
        <w:tabs>
          <w:tab w:val="left" w:pos="709" w:leader="none"/>
        </w:tabs>
        <w:ind w:left="709" w:hanging="709"/>
        <w:rPr>
          <w:rFonts w:ascii="Cambria" w:hAnsi="Cambria" w:cs="Arial"/>
          <w:sz w:val="22"/>
          <w:szCs w:val="22"/>
        </w:rPr>
      </w:pPr>
      <w:r>
        <w:rPr>
          <w:rFonts w:cs="Arial" w:ascii="Cambria" w:hAnsi="Cambria"/>
          <w:sz w:val="22"/>
          <w:szCs w:val="22"/>
        </w:rPr>
      </w:r>
    </w:p>
    <w:p>
      <w:pPr>
        <w:pStyle w:val="PODPISYPODSML"/>
        <w:numPr>
          <w:ilvl w:val="0"/>
          <w:numId w:val="6"/>
        </w:numPr>
        <w:tabs>
          <w:tab w:val="left" w:pos="709" w:leader="none"/>
        </w:tabs>
        <w:ind w:left="709" w:hanging="709"/>
        <w:rPr>
          <w:rFonts w:ascii="Cambria" w:hAnsi="Cambria"/>
          <w:sz w:val="22"/>
          <w:szCs w:val="22"/>
        </w:rPr>
      </w:pPr>
      <w:r>
        <w:rPr>
          <w:rFonts w:cs="Arial" w:ascii="Cambria" w:hAnsi="Cambria"/>
          <w:sz w:val="22"/>
          <w:szCs w:val="22"/>
        </w:rPr>
        <w:t xml:space="preserve">O způsobu hlasování rozhodne Členská schůze na začátku svého jednání. </w:t>
      </w:r>
    </w:p>
    <w:p>
      <w:pPr>
        <w:pStyle w:val="PODPISYPODSML"/>
        <w:tabs>
          <w:tab w:val="left" w:pos="709" w:leader="none"/>
        </w:tabs>
        <w:ind w:left="709" w:hanging="709"/>
        <w:rPr>
          <w:rFonts w:ascii="Cambria" w:hAnsi="Cambria" w:eastAsia="Arial" w:cs="Arial"/>
          <w:sz w:val="22"/>
          <w:szCs w:val="22"/>
        </w:rPr>
      </w:pPr>
      <w:r>
        <w:rPr>
          <w:rFonts w:eastAsia="Arial" w:cs="Arial" w:ascii="Cambria" w:hAnsi="Cambria"/>
          <w:sz w:val="22"/>
          <w:szCs w:val="22"/>
        </w:rPr>
      </w:r>
    </w:p>
    <w:p>
      <w:pPr>
        <w:pStyle w:val="PODPISYPODSML"/>
        <w:numPr>
          <w:ilvl w:val="0"/>
          <w:numId w:val="6"/>
        </w:numPr>
        <w:tabs>
          <w:tab w:val="left" w:pos="709" w:leader="none"/>
          <w:tab w:val="left" w:pos="748" w:leader="none"/>
        </w:tabs>
        <w:ind w:left="709" w:hanging="709"/>
        <w:rPr>
          <w:rFonts w:ascii="Cambria" w:hAnsi="Cambria"/>
          <w:sz w:val="22"/>
          <w:szCs w:val="22"/>
        </w:rPr>
      </w:pPr>
      <w:r>
        <w:rPr>
          <w:rFonts w:cs="Arial" w:ascii="Cambria" w:hAnsi="Cambria"/>
          <w:sz w:val="22"/>
          <w:szCs w:val="22"/>
        </w:rPr>
        <w:t xml:space="preserve">O jednání Členské schůze se pořizuje zápis, který se rozesílá všem Členům spolku e-mailem nejpozději do 14 dnů od jejího konání. </w:t>
      </w:r>
    </w:p>
    <w:p>
      <w:pPr>
        <w:pStyle w:val="PODPISYPODSML"/>
        <w:tabs>
          <w:tab w:val="left" w:pos="709" w:leader="none"/>
        </w:tabs>
        <w:ind w:left="709" w:hanging="709"/>
        <w:rPr>
          <w:rFonts w:ascii="Cambria" w:hAnsi="Cambria" w:cs="Arial"/>
          <w:sz w:val="22"/>
          <w:szCs w:val="22"/>
        </w:rPr>
      </w:pPr>
      <w:r>
        <w:rPr>
          <w:rFonts w:cs="Arial" w:ascii="Cambria" w:hAnsi="Cambria"/>
          <w:sz w:val="22"/>
          <w:szCs w:val="22"/>
        </w:rPr>
      </w:r>
    </w:p>
    <w:p>
      <w:pPr>
        <w:pStyle w:val="PODPISYPODSML"/>
        <w:numPr>
          <w:ilvl w:val="0"/>
          <w:numId w:val="6"/>
        </w:numPr>
        <w:tabs>
          <w:tab w:val="left" w:pos="709" w:leader="none"/>
        </w:tabs>
        <w:ind w:left="709" w:hanging="709"/>
        <w:rPr>
          <w:rFonts w:ascii="Cambria" w:hAnsi="Cambria"/>
          <w:sz w:val="22"/>
          <w:szCs w:val="22"/>
        </w:rPr>
      </w:pPr>
      <w:r>
        <w:rPr>
          <w:rFonts w:cs="Arial" w:ascii="Cambria" w:hAnsi="Cambria"/>
          <w:sz w:val="22"/>
          <w:szCs w:val="22"/>
        </w:rPr>
        <w:t xml:space="preserve">Členská schůze na začátku svého jednání volí zapisovatele a minimálně dva  </w:t>
      </w:r>
    </w:p>
    <w:p>
      <w:pPr>
        <w:pStyle w:val="PODPISYPODSML"/>
        <w:tabs>
          <w:tab w:val="left" w:pos="709" w:leader="none"/>
        </w:tabs>
        <w:ind w:left="709" w:hanging="709"/>
        <w:rPr>
          <w:rFonts w:ascii="Cambria" w:hAnsi="Cambria"/>
          <w:sz w:val="22"/>
          <w:szCs w:val="22"/>
        </w:rPr>
      </w:pPr>
      <w:r>
        <w:rPr>
          <w:rFonts w:cs="Arial" w:ascii="Cambria" w:hAnsi="Cambria"/>
          <w:sz w:val="22"/>
          <w:szCs w:val="22"/>
        </w:rPr>
        <w:t xml:space="preserve"> </w:t>
      </w:r>
      <w:r>
        <w:rPr>
          <w:rFonts w:cs="Arial" w:ascii="Cambria" w:hAnsi="Cambria"/>
          <w:sz w:val="22"/>
          <w:szCs w:val="22"/>
        </w:rPr>
        <w:tab/>
        <w:t>ověřovatele zápisu.</w:t>
      </w:r>
    </w:p>
    <w:p>
      <w:pPr>
        <w:pStyle w:val="PODPISYPODSML"/>
        <w:ind w:left="327" w:hanging="0"/>
        <w:rPr>
          <w:rFonts w:cs="Arial"/>
          <w:b/>
          <w:b/>
          <w:bCs/>
        </w:rPr>
      </w:pPr>
      <w:r>
        <w:rPr>
          <w:rFonts w:cs="Arial"/>
          <w:b/>
          <w:bCs/>
        </w:rPr>
      </w:r>
    </w:p>
    <w:p>
      <w:pPr>
        <w:pStyle w:val="PODPISYPODSML"/>
        <w:ind w:left="327" w:hanging="0"/>
        <w:rPr>
          <w:rFonts w:cs="Arial"/>
          <w:b/>
          <w:b/>
          <w:bCs/>
        </w:rPr>
      </w:pPr>
      <w:r>
        <w:rPr>
          <w:rFonts w:cs="Arial"/>
          <w:b/>
          <w:bCs/>
        </w:rPr>
      </w:r>
    </w:p>
    <w:p>
      <w:pPr>
        <w:pStyle w:val="PODPISYPODSML"/>
        <w:jc w:val="center"/>
        <w:rPr>
          <w:rFonts w:ascii="Cambria" w:hAnsi="Cambria"/>
          <w:sz w:val="22"/>
          <w:szCs w:val="22"/>
        </w:rPr>
      </w:pPr>
      <w:r>
        <w:rPr>
          <w:rFonts w:cs="Arial" w:ascii="Cambria" w:hAnsi="Cambria"/>
          <w:b/>
          <w:bCs/>
          <w:sz w:val="22"/>
          <w:szCs w:val="22"/>
        </w:rPr>
        <w:t>Článek IX</w:t>
      </w:r>
    </w:p>
    <w:p>
      <w:pPr>
        <w:pStyle w:val="PODPISYPODSML"/>
        <w:jc w:val="center"/>
        <w:rPr>
          <w:rFonts w:ascii="Cambria" w:hAnsi="Cambria" w:cs="Arial"/>
        </w:rPr>
      </w:pPr>
      <w:r>
        <w:rPr>
          <w:rFonts w:cs="Arial" w:ascii="Cambria" w:hAnsi="Cambria"/>
          <w:b/>
          <w:bCs/>
          <w:sz w:val="22"/>
          <w:szCs w:val="22"/>
        </w:rPr>
        <w:t>Výbor</w:t>
      </w:r>
    </w:p>
    <w:p>
      <w:pPr>
        <w:pStyle w:val="PODPISYPODSML"/>
        <w:jc w:val="center"/>
        <w:rPr>
          <w:rFonts w:ascii="Cambria" w:hAnsi="Cambria" w:eastAsia="Arial" w:cs="Arial"/>
          <w:b/>
          <w:b/>
          <w:bCs/>
          <w:sz w:val="22"/>
          <w:szCs w:val="22"/>
        </w:rPr>
      </w:pPr>
      <w:r>
        <w:rPr>
          <w:rFonts w:eastAsia="Arial" w:cs="Arial" w:ascii="Cambria" w:hAnsi="Cambria"/>
          <w:b/>
          <w:bCs/>
          <w:sz w:val="22"/>
          <w:szCs w:val="22"/>
        </w:rPr>
      </w:r>
    </w:p>
    <w:p>
      <w:pPr>
        <w:pStyle w:val="PODPISYPODSML"/>
        <w:numPr>
          <w:ilvl w:val="0"/>
          <w:numId w:val="7"/>
        </w:numPr>
        <w:rPr>
          <w:rFonts w:ascii="Cambria" w:hAnsi="Cambria" w:cs="Arial"/>
          <w:sz w:val="22"/>
          <w:szCs w:val="22"/>
        </w:rPr>
      </w:pPr>
      <w:r>
        <w:rPr>
          <w:rFonts w:cs="Arial" w:ascii="Cambria" w:hAnsi="Cambria"/>
          <w:sz w:val="22"/>
          <w:szCs w:val="22"/>
        </w:rPr>
        <w:t>Výbor je výkonným orgánem Spolku, který se ze své činnosti zodpovídá Členské schůzi a je volen Členskou schůzí. Členy Výboru může navrhovat kterýkoliv člen Spolku.</w:t>
      </w:r>
    </w:p>
    <w:p>
      <w:pPr>
        <w:pStyle w:val="PODPISYPODSML"/>
        <w:ind w:left="360" w:hanging="0"/>
        <w:rPr>
          <w:rFonts w:ascii="Cambria" w:hAnsi="Cambria" w:eastAsia="Arial" w:cs="Arial"/>
          <w:sz w:val="22"/>
          <w:szCs w:val="22"/>
        </w:rPr>
      </w:pPr>
      <w:r>
        <w:rPr>
          <w:rFonts w:eastAsia="Arial" w:cs="Arial" w:ascii="Cambria" w:hAnsi="Cambria"/>
          <w:sz w:val="22"/>
          <w:szCs w:val="22"/>
        </w:rPr>
      </w:r>
    </w:p>
    <w:p>
      <w:pPr>
        <w:pStyle w:val="PODPISYPODSML"/>
        <w:numPr>
          <w:ilvl w:val="0"/>
          <w:numId w:val="7"/>
        </w:numPr>
        <w:rPr>
          <w:rFonts w:ascii="Cambria" w:hAnsi="Cambria" w:cs="Arial"/>
          <w:sz w:val="22"/>
          <w:szCs w:val="22"/>
        </w:rPr>
      </w:pPr>
      <w:r>
        <w:rPr>
          <w:rFonts w:cs="Arial" w:ascii="Cambria" w:hAnsi="Cambria"/>
          <w:sz w:val="22"/>
          <w:szCs w:val="22"/>
        </w:rPr>
        <w:t>Výbor má 5 členů.</w:t>
      </w:r>
    </w:p>
    <w:p>
      <w:pPr>
        <w:pStyle w:val="ListParagraph"/>
        <w:rPr>
          <w:rFonts w:ascii="Cambria" w:hAnsi="Cambria" w:eastAsia="Arial" w:cs="Arial"/>
          <w:sz w:val="22"/>
          <w:szCs w:val="22"/>
        </w:rPr>
      </w:pPr>
      <w:r>
        <w:rPr>
          <w:rFonts w:eastAsia="Arial" w:cs="Arial" w:ascii="Cambria" w:hAnsi="Cambria"/>
          <w:sz w:val="22"/>
          <w:szCs w:val="22"/>
        </w:rPr>
      </w:r>
    </w:p>
    <w:p>
      <w:pPr>
        <w:pStyle w:val="PODPISYPODSML"/>
        <w:numPr>
          <w:ilvl w:val="0"/>
          <w:numId w:val="7"/>
        </w:numPr>
        <w:jc w:val="left"/>
        <w:rPr>
          <w:rFonts w:ascii="Cambria" w:hAnsi="Cambria" w:cs="Arial"/>
          <w:sz w:val="22"/>
          <w:szCs w:val="22"/>
        </w:rPr>
      </w:pPr>
      <w:r>
        <w:rPr>
          <w:rFonts w:cs="Arial" w:ascii="Cambria" w:hAnsi="Cambria"/>
          <w:sz w:val="22"/>
          <w:szCs w:val="22"/>
        </w:rPr>
        <w:t xml:space="preserve">Funkční období Výboru je tři roky. </w:t>
      </w:r>
    </w:p>
    <w:p>
      <w:pPr>
        <w:pStyle w:val="ListParagraph"/>
        <w:rPr>
          <w:rFonts w:ascii="Cambria" w:hAnsi="Cambria" w:eastAsia="Arial" w:cs="Arial"/>
          <w:sz w:val="22"/>
          <w:szCs w:val="22"/>
        </w:rPr>
      </w:pPr>
      <w:r>
        <w:rPr>
          <w:rFonts w:eastAsia="Arial" w:cs="Arial" w:ascii="Cambria" w:hAnsi="Cambria"/>
          <w:sz w:val="22"/>
          <w:szCs w:val="22"/>
        </w:rPr>
      </w:r>
    </w:p>
    <w:p>
      <w:pPr>
        <w:pStyle w:val="PODPISYPODSML"/>
        <w:numPr>
          <w:ilvl w:val="0"/>
          <w:numId w:val="7"/>
        </w:numPr>
        <w:rPr>
          <w:rFonts w:ascii="Cambria" w:hAnsi="Cambria" w:cs="Arial"/>
          <w:sz w:val="22"/>
          <w:szCs w:val="22"/>
        </w:rPr>
      </w:pPr>
      <w:r>
        <w:rPr>
          <w:rFonts w:cs="Arial" w:ascii="Cambria" w:hAnsi="Cambria"/>
          <w:sz w:val="22"/>
          <w:szCs w:val="22"/>
        </w:rPr>
        <w:t>Funkční období nově zvoleného Výboru začíná den následující po uplynutí posledního dne funkčního období Výboru předcházejícího. Do třiceti dnů po zvolení Výboru Členskou schůzí provede Výbor volby funkcionářů Výboru. Volební schůzi Výboru svolává Předseda předcházejícího Výboru.</w:t>
      </w:r>
    </w:p>
    <w:p>
      <w:pPr>
        <w:pStyle w:val="ListParagraph"/>
        <w:rPr>
          <w:rFonts w:ascii="Cambria" w:hAnsi="Cambria" w:eastAsia="Arial" w:cs="Arial"/>
          <w:sz w:val="22"/>
          <w:szCs w:val="22"/>
        </w:rPr>
      </w:pPr>
      <w:r>
        <w:rPr>
          <w:rFonts w:eastAsia="Arial" w:cs="Arial" w:ascii="Cambria" w:hAnsi="Cambria"/>
          <w:sz w:val="22"/>
          <w:szCs w:val="22"/>
        </w:rPr>
      </w:r>
    </w:p>
    <w:p>
      <w:pPr>
        <w:pStyle w:val="PODPISYPODSML"/>
        <w:numPr>
          <w:ilvl w:val="0"/>
          <w:numId w:val="7"/>
        </w:numPr>
        <w:rPr>
          <w:rFonts w:ascii="Cambria" w:hAnsi="Cambria" w:cs="Arial"/>
          <w:sz w:val="22"/>
          <w:szCs w:val="22"/>
        </w:rPr>
      </w:pPr>
      <w:r>
        <w:rPr>
          <w:rFonts w:cs="Arial" w:ascii="Cambria" w:hAnsi="Cambria"/>
          <w:sz w:val="22"/>
          <w:szCs w:val="22"/>
        </w:rPr>
        <w:t>Výbor si ze svého středu volí Předsedu a nejvýše dva Místopředsedy.</w:t>
      </w:r>
    </w:p>
    <w:p>
      <w:pPr>
        <w:pStyle w:val="ListParagraph"/>
        <w:rPr>
          <w:rFonts w:ascii="Cambria" w:hAnsi="Cambria" w:eastAsia="Arial" w:cs="Arial"/>
          <w:sz w:val="22"/>
          <w:szCs w:val="22"/>
        </w:rPr>
      </w:pPr>
      <w:r>
        <w:rPr>
          <w:rFonts w:eastAsia="Arial" w:cs="Arial" w:ascii="Cambria" w:hAnsi="Cambria"/>
          <w:sz w:val="22"/>
          <w:szCs w:val="22"/>
        </w:rPr>
      </w:r>
    </w:p>
    <w:p>
      <w:pPr>
        <w:pStyle w:val="PODPISYPODSML"/>
        <w:numPr>
          <w:ilvl w:val="0"/>
          <w:numId w:val="7"/>
        </w:numPr>
        <w:rPr>
          <w:rFonts w:ascii="Cambria" w:hAnsi="Cambria" w:cs="Arial"/>
          <w:sz w:val="22"/>
          <w:szCs w:val="22"/>
        </w:rPr>
      </w:pPr>
      <w:r>
        <w:rPr>
          <w:rFonts w:cs="Arial" w:ascii="Cambria" w:hAnsi="Cambria"/>
          <w:sz w:val="22"/>
          <w:szCs w:val="22"/>
        </w:rPr>
        <w:t xml:space="preserve">V čele Výboru stojí Předseda. V případě potřeby jedná jménem Výboru Místopředseda nebo jiný Výborem pověřený člen Výboru. </w:t>
      </w:r>
    </w:p>
    <w:p>
      <w:pPr>
        <w:pStyle w:val="ListParagraph"/>
        <w:rPr>
          <w:rFonts w:ascii="Cambria" w:hAnsi="Cambria" w:eastAsia="Arial" w:cs="Arial"/>
          <w:sz w:val="22"/>
          <w:szCs w:val="22"/>
        </w:rPr>
      </w:pPr>
      <w:r>
        <w:rPr>
          <w:rFonts w:eastAsia="Arial" w:cs="Arial" w:ascii="Cambria" w:hAnsi="Cambria"/>
          <w:sz w:val="22"/>
          <w:szCs w:val="22"/>
        </w:rPr>
      </w:r>
    </w:p>
    <w:p>
      <w:pPr>
        <w:pStyle w:val="PODPISYPODSML"/>
        <w:numPr>
          <w:ilvl w:val="0"/>
          <w:numId w:val="7"/>
        </w:numPr>
        <w:rPr>
          <w:rFonts w:ascii="Cambria" w:hAnsi="Cambria"/>
          <w:sz w:val="22"/>
          <w:szCs w:val="22"/>
        </w:rPr>
      </w:pPr>
      <w:r>
        <w:rPr>
          <w:rFonts w:cs="Arial" w:ascii="Cambria" w:hAnsi="Cambria"/>
          <w:sz w:val="22"/>
          <w:szCs w:val="22"/>
        </w:rPr>
        <w:t>Předseda Výboru nemůže být do své funkce zvolen dvě funkční období po sobě.</w:t>
      </w:r>
    </w:p>
    <w:p>
      <w:pPr>
        <w:pStyle w:val="PODPISYPODSML"/>
        <w:ind w:left="327" w:hanging="0"/>
        <w:rPr>
          <w:rFonts w:cs="Arial"/>
        </w:rPr>
      </w:pPr>
      <w:r>
        <w:rPr>
          <w:rFonts w:cs="Arial"/>
        </w:rPr>
      </w:r>
    </w:p>
    <w:p>
      <w:pPr>
        <w:pStyle w:val="PODPISYPODSML"/>
        <w:numPr>
          <w:ilvl w:val="0"/>
          <w:numId w:val="7"/>
        </w:numPr>
        <w:rPr>
          <w:rFonts w:ascii="Cambria" w:hAnsi="Cambria"/>
          <w:sz w:val="22"/>
          <w:szCs w:val="22"/>
        </w:rPr>
      </w:pPr>
      <w:r>
        <w:rPr>
          <w:rFonts w:cs="Arial" w:ascii="Cambria" w:hAnsi="Cambria"/>
          <w:sz w:val="22"/>
          <w:szCs w:val="22"/>
        </w:rPr>
        <w:t>Předseda Výboru zastupuje Spolek navenek a jedná jeho jménem.</w:t>
      </w:r>
    </w:p>
    <w:p>
      <w:pPr>
        <w:pStyle w:val="PODPISYPODSML"/>
        <w:ind w:left="360" w:hanging="0"/>
        <w:rPr>
          <w:rFonts w:ascii="Cambria" w:hAnsi="Cambria" w:cs="Arial"/>
          <w:sz w:val="22"/>
          <w:szCs w:val="22"/>
        </w:rPr>
      </w:pPr>
      <w:r>
        <w:rPr>
          <w:rFonts w:cs="Arial" w:ascii="Cambria" w:hAnsi="Cambria"/>
          <w:sz w:val="22"/>
          <w:szCs w:val="22"/>
        </w:rPr>
      </w:r>
    </w:p>
    <w:p>
      <w:pPr>
        <w:pStyle w:val="PODPISYPODSML"/>
        <w:numPr>
          <w:ilvl w:val="0"/>
          <w:numId w:val="7"/>
        </w:numPr>
        <w:rPr>
          <w:rFonts w:ascii="Cambria" w:hAnsi="Cambria" w:cs="Arial"/>
          <w:sz w:val="22"/>
          <w:szCs w:val="22"/>
        </w:rPr>
      </w:pPr>
      <w:r>
        <w:rPr>
          <w:rFonts w:cs="Arial" w:ascii="Cambria" w:hAnsi="Cambria"/>
          <w:sz w:val="22"/>
          <w:szCs w:val="22"/>
        </w:rPr>
        <w:t>Výbor se může rozhodnout jmenovat pro potřeby svého fungování Tajemníka. Tajemník nemá hlasovací právo, není členem Výboru a nemusí být členem Spolku. Tajemník zajišťuje organizační záležitosti Spolku, kterými jej pověřil Výbor.</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numPr>
          <w:ilvl w:val="0"/>
          <w:numId w:val="7"/>
        </w:numPr>
        <w:rPr>
          <w:rFonts w:ascii="Cambria" w:hAnsi="Cambria"/>
          <w:sz w:val="22"/>
          <w:szCs w:val="22"/>
        </w:rPr>
      </w:pPr>
      <w:r>
        <w:rPr>
          <w:rFonts w:cs="Arial" w:ascii="Cambria" w:hAnsi="Cambria"/>
          <w:sz w:val="22"/>
          <w:szCs w:val="22"/>
        </w:rPr>
        <w:t>Členství ve Výboru zaniká</w:t>
      </w:r>
    </w:p>
    <w:p>
      <w:pPr>
        <w:pStyle w:val="PODPISYPODSML"/>
        <w:numPr>
          <w:ilvl w:val="1"/>
          <w:numId w:val="7"/>
        </w:numPr>
        <w:rPr>
          <w:rFonts w:ascii="Cambria" w:hAnsi="Cambria" w:cs="Arial"/>
          <w:sz w:val="22"/>
          <w:szCs w:val="22"/>
        </w:rPr>
      </w:pPr>
      <w:r>
        <w:rPr>
          <w:rFonts w:cs="Arial" w:ascii="Cambria" w:hAnsi="Cambria"/>
          <w:sz w:val="22"/>
          <w:szCs w:val="22"/>
        </w:rPr>
        <w:t>odstoupením z funkce člena Výboru;</w:t>
      </w:r>
    </w:p>
    <w:p>
      <w:pPr>
        <w:pStyle w:val="PODPISYPODSML"/>
        <w:numPr>
          <w:ilvl w:val="1"/>
          <w:numId w:val="7"/>
        </w:numPr>
        <w:rPr>
          <w:rFonts w:ascii="Cambria" w:hAnsi="Cambria" w:cs="Arial"/>
          <w:sz w:val="22"/>
          <w:szCs w:val="22"/>
        </w:rPr>
      </w:pPr>
      <w:r>
        <w:rPr>
          <w:rFonts w:cs="Arial" w:ascii="Cambria" w:hAnsi="Cambria"/>
          <w:sz w:val="22"/>
          <w:szCs w:val="22"/>
        </w:rPr>
        <w:t>úmrtím;</w:t>
      </w:r>
    </w:p>
    <w:p>
      <w:pPr>
        <w:pStyle w:val="PODPISYPODSML"/>
        <w:numPr>
          <w:ilvl w:val="1"/>
          <w:numId w:val="7"/>
        </w:numPr>
        <w:rPr>
          <w:rFonts w:ascii="Cambria" w:hAnsi="Cambria" w:cs="Arial"/>
          <w:sz w:val="22"/>
          <w:szCs w:val="22"/>
        </w:rPr>
      </w:pPr>
      <w:r>
        <w:rPr>
          <w:rFonts w:cs="Arial" w:ascii="Cambria" w:hAnsi="Cambria"/>
          <w:sz w:val="22"/>
          <w:szCs w:val="22"/>
        </w:rPr>
        <w:t>odvoláním Členskou schůzí;</w:t>
      </w:r>
    </w:p>
    <w:p>
      <w:pPr>
        <w:pStyle w:val="PODPISYPODSML"/>
        <w:numPr>
          <w:ilvl w:val="1"/>
          <w:numId w:val="7"/>
        </w:numPr>
        <w:rPr/>
      </w:pPr>
      <w:r>
        <w:rPr>
          <w:rFonts w:cs="Arial" w:ascii="Cambria" w:hAnsi="Cambria"/>
          <w:sz w:val="22"/>
          <w:szCs w:val="22"/>
        </w:rPr>
        <w:t xml:space="preserve">vystoupením ze Spolku elektronickým nebo písemným zrušením </w:t>
      </w:r>
      <w:r>
        <w:rPr>
          <w:rFonts w:cs="Arial" w:ascii="Cambria" w:hAnsi="Cambria"/>
          <w:sz w:val="22"/>
          <w:szCs w:val="22"/>
        </w:rPr>
        <w:t>členství</w:t>
      </w:r>
      <w:r>
        <w:rPr>
          <w:rFonts w:cs="Arial" w:ascii="Cambria" w:hAnsi="Cambria"/>
          <w:sz w:val="22"/>
          <w:szCs w:val="22"/>
        </w:rPr>
        <w:t>;</w:t>
      </w:r>
    </w:p>
    <w:p>
      <w:pPr>
        <w:pStyle w:val="PODPISYPODSML"/>
        <w:numPr>
          <w:ilvl w:val="1"/>
          <w:numId w:val="7"/>
        </w:numPr>
        <w:rPr>
          <w:rFonts w:ascii="Cambria" w:hAnsi="Cambria"/>
          <w:sz w:val="22"/>
          <w:szCs w:val="22"/>
        </w:rPr>
      </w:pPr>
      <w:r>
        <w:rPr>
          <w:rFonts w:cs="Arial" w:ascii="Cambria" w:hAnsi="Cambria"/>
          <w:sz w:val="22"/>
          <w:szCs w:val="22"/>
        </w:rPr>
        <w:t>zánikem členství v případě zániku Spolku.</w:t>
      </w:r>
    </w:p>
    <w:p>
      <w:pPr>
        <w:pStyle w:val="PODPISYPODSML"/>
        <w:ind w:left="681" w:hanging="0"/>
        <w:rPr>
          <w:rFonts w:ascii="Cambria" w:hAnsi="Cambria"/>
          <w:sz w:val="22"/>
          <w:szCs w:val="22"/>
        </w:rPr>
      </w:pPr>
      <w:r>
        <w:rPr>
          <w:rFonts w:ascii="Cambria" w:hAnsi="Cambria"/>
          <w:sz w:val="22"/>
          <w:szCs w:val="22"/>
        </w:rPr>
      </w:r>
    </w:p>
    <w:p>
      <w:pPr>
        <w:pStyle w:val="PODPISYPODSML"/>
        <w:numPr>
          <w:ilvl w:val="0"/>
          <w:numId w:val="7"/>
        </w:numPr>
        <w:rPr>
          <w:rFonts w:ascii="Cambria" w:hAnsi="Cambria"/>
          <w:sz w:val="22"/>
          <w:szCs w:val="22"/>
        </w:rPr>
      </w:pPr>
      <w:r>
        <w:rPr>
          <w:rFonts w:cs="Arial" w:ascii="Cambria" w:hAnsi="Cambria"/>
          <w:sz w:val="22"/>
          <w:szCs w:val="22"/>
        </w:rPr>
        <w:t xml:space="preserve">V případě zániku členství člena nebo členů Výboru z jakéhokoliv v předchozím bodu </w:t>
      </w:r>
    </w:p>
    <w:p>
      <w:pPr>
        <w:pStyle w:val="PODPISYPODSML"/>
        <w:ind w:left="720" w:hanging="0"/>
        <w:rPr>
          <w:rFonts w:ascii="Cambria" w:hAnsi="Cambria"/>
          <w:sz w:val="22"/>
          <w:szCs w:val="22"/>
        </w:rPr>
      </w:pPr>
      <w:r>
        <w:rPr>
          <w:rFonts w:cs="Arial" w:ascii="Cambria" w:hAnsi="Cambria"/>
          <w:sz w:val="22"/>
          <w:szCs w:val="22"/>
        </w:rPr>
        <w:t>uvedeného důvodu se doplňuje automaticky počet členů Výboru na 5. Odstupující členy v takovém případě nahrazují ti z kandidátů na člena Výboru, kteří byli během volby dalšími v pořadí podle počtu obdržených hlasů.</w:t>
      </w:r>
    </w:p>
    <w:p>
      <w:pPr>
        <w:pStyle w:val="PODPISYPODSML"/>
        <w:ind w:left="327" w:hanging="0"/>
        <w:rPr>
          <w:rFonts w:ascii="Cambria" w:hAnsi="Cambria" w:cs="Arial"/>
        </w:rPr>
      </w:pPr>
      <w:r>
        <w:rPr>
          <w:rFonts w:cs="Arial" w:ascii="Cambria" w:hAnsi="Cambria"/>
        </w:rPr>
      </w:r>
    </w:p>
    <w:p>
      <w:pPr>
        <w:pStyle w:val="PODPISYPODSML"/>
        <w:numPr>
          <w:ilvl w:val="0"/>
          <w:numId w:val="7"/>
        </w:numPr>
        <w:rPr>
          <w:rFonts w:ascii="Cambria" w:hAnsi="Cambria"/>
          <w:sz w:val="22"/>
          <w:szCs w:val="22"/>
        </w:rPr>
      </w:pPr>
      <w:r>
        <w:rPr>
          <w:rFonts w:cs="Arial" w:ascii="Cambria" w:hAnsi="Cambria"/>
          <w:sz w:val="22"/>
          <w:szCs w:val="22"/>
        </w:rPr>
        <w:t xml:space="preserve">Výbor řídí činnost Spolku v období mezi zasedáními Členské schůze. Schůzi Výboru </w:t>
        <w:tab/>
        <w:t xml:space="preserve">svolává Předseda Výboru dle potřeby, nejméně dvakrát ročně. Schůzi Výboru řídí </w:t>
        <w:tab/>
        <w:t xml:space="preserve">jeho předseda. </w:t>
      </w:r>
    </w:p>
    <w:p>
      <w:pPr>
        <w:pStyle w:val="PODPISYPODSML"/>
        <w:ind w:left="360" w:hanging="0"/>
        <w:rPr>
          <w:rFonts w:ascii="Cambria" w:hAnsi="Cambria" w:eastAsia="Arial" w:cs="Arial"/>
          <w:sz w:val="22"/>
          <w:szCs w:val="22"/>
        </w:rPr>
      </w:pPr>
      <w:r>
        <w:rPr>
          <w:rFonts w:eastAsia="Arial" w:cs="Arial" w:ascii="Cambria" w:hAnsi="Cambria"/>
          <w:sz w:val="22"/>
          <w:szCs w:val="22"/>
        </w:rPr>
      </w:r>
    </w:p>
    <w:p>
      <w:pPr>
        <w:pStyle w:val="1"/>
        <w:numPr>
          <w:ilvl w:val="0"/>
          <w:numId w:val="7"/>
        </w:numPr>
        <w:ind w:left="327" w:right="432" w:hanging="327"/>
        <w:rPr>
          <w:rFonts w:ascii="Cambria" w:hAnsi="Cambria"/>
          <w:sz w:val="22"/>
          <w:szCs w:val="22"/>
        </w:rPr>
      </w:pPr>
      <w:r>
        <w:rPr>
          <w:rFonts w:cs="Arial" w:ascii="Cambria" w:hAnsi="Cambria"/>
          <w:sz w:val="22"/>
          <w:szCs w:val="22"/>
        </w:rPr>
        <w:t xml:space="preserve">Schůze Výboru může probíhat formou prezenční nebo elektronickou. </w:t>
      </w:r>
      <w:r>
        <w:rPr>
          <w:rFonts w:cs="Arial" w:ascii="Cambria" w:hAnsi="Cambria"/>
          <w:i/>
          <w:iCs/>
          <w:sz w:val="22"/>
          <w:szCs w:val="22"/>
        </w:rPr>
        <w:t xml:space="preserve"> </w:t>
      </w:r>
    </w:p>
    <w:p>
      <w:pPr>
        <w:pStyle w:val="ListParagraph"/>
        <w:rPr>
          <w:rFonts w:ascii="Cambria" w:hAnsi="Cambria" w:eastAsia="Arial" w:cs="Arial"/>
          <w:sz w:val="22"/>
          <w:szCs w:val="22"/>
        </w:rPr>
      </w:pPr>
      <w:r>
        <w:rPr>
          <w:rFonts w:eastAsia="Arial" w:cs="Arial" w:ascii="Cambria" w:hAnsi="Cambria"/>
          <w:sz w:val="22"/>
          <w:szCs w:val="22"/>
        </w:rPr>
      </w:r>
    </w:p>
    <w:p>
      <w:pPr>
        <w:pStyle w:val="1"/>
        <w:numPr>
          <w:ilvl w:val="0"/>
          <w:numId w:val="7"/>
        </w:numPr>
        <w:ind w:left="327" w:right="432" w:hanging="327"/>
        <w:rPr>
          <w:rFonts w:ascii="Cambria" w:hAnsi="Cambria"/>
          <w:sz w:val="22"/>
          <w:szCs w:val="22"/>
        </w:rPr>
      </w:pPr>
      <w:r>
        <w:rPr>
          <w:rFonts w:cs="Arial" w:ascii="Cambria" w:hAnsi="Cambria"/>
          <w:sz w:val="22"/>
          <w:szCs w:val="22"/>
        </w:rPr>
        <w:t xml:space="preserve">Pro schůzi Výboru elektronickou formou se stanovuje lhůta maximálně tři dny </w:t>
        <w:tab/>
        <w:t xml:space="preserve">včetně hlasování. </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numPr>
          <w:ilvl w:val="0"/>
          <w:numId w:val="7"/>
        </w:numPr>
        <w:rPr>
          <w:rFonts w:ascii="Cambria" w:hAnsi="Cambria"/>
          <w:sz w:val="22"/>
          <w:szCs w:val="22"/>
        </w:rPr>
      </w:pPr>
      <w:r>
        <w:rPr>
          <w:rFonts w:cs="Arial" w:ascii="Cambria" w:hAnsi="Cambria"/>
          <w:sz w:val="22"/>
          <w:szCs w:val="22"/>
        </w:rPr>
        <w:t xml:space="preserve">Schůze Výboru bude svolána i v případě, že o její svolání požádá nadpoloviční </w:t>
        <w:tab/>
        <w:t>většina jeho členů, a to do lhůty 14 dnů od doručení takové žádosti.</w:t>
      </w:r>
    </w:p>
    <w:p>
      <w:pPr>
        <w:pStyle w:val="PODPISYPODSML"/>
        <w:rPr>
          <w:rFonts w:ascii="Cambria" w:hAnsi="Cambria" w:eastAsia="Arial" w:cs="Arial"/>
          <w:sz w:val="22"/>
          <w:szCs w:val="22"/>
        </w:rPr>
      </w:pPr>
      <w:r>
        <w:rPr>
          <w:rFonts w:eastAsia="Arial" w:cs="Arial" w:ascii="Cambria" w:hAnsi="Cambria"/>
          <w:sz w:val="22"/>
          <w:szCs w:val="22"/>
        </w:rPr>
      </w:r>
    </w:p>
    <w:p>
      <w:pPr>
        <w:pStyle w:val="1"/>
        <w:numPr>
          <w:ilvl w:val="0"/>
          <w:numId w:val="7"/>
        </w:numPr>
        <w:ind w:left="327" w:right="432" w:hanging="327"/>
        <w:rPr>
          <w:rFonts w:ascii="Cambria" w:hAnsi="Cambria"/>
          <w:sz w:val="22"/>
          <w:szCs w:val="22"/>
        </w:rPr>
      </w:pPr>
      <w:r>
        <w:rPr>
          <w:rFonts w:cs="Arial" w:ascii="Cambria" w:hAnsi="Cambria"/>
          <w:sz w:val="22"/>
          <w:szCs w:val="22"/>
        </w:rPr>
        <w:t xml:space="preserve">V odůvodněných případech může Předseda Výboru svolat schůzi Výboru </w:t>
        <w:tab/>
        <w:t>neprodleně.</w:t>
      </w:r>
    </w:p>
    <w:p>
      <w:pPr>
        <w:pStyle w:val="1"/>
        <w:ind w:left="0" w:right="432" w:hanging="0"/>
        <w:rPr>
          <w:rFonts w:ascii="Cambria" w:hAnsi="Cambria" w:eastAsia="Arial" w:cs="Arial"/>
          <w:sz w:val="22"/>
          <w:szCs w:val="22"/>
        </w:rPr>
      </w:pPr>
      <w:r>
        <w:rPr>
          <w:rFonts w:eastAsia="Arial" w:cs="Arial" w:ascii="Cambria" w:hAnsi="Cambria"/>
          <w:sz w:val="22"/>
          <w:szCs w:val="22"/>
        </w:rPr>
      </w:r>
    </w:p>
    <w:p>
      <w:pPr>
        <w:pStyle w:val="PODPISYPODSML"/>
        <w:numPr>
          <w:ilvl w:val="0"/>
          <w:numId w:val="7"/>
        </w:numPr>
        <w:rPr>
          <w:rFonts w:ascii="Cambria" w:hAnsi="Cambria"/>
          <w:sz w:val="22"/>
          <w:szCs w:val="22"/>
        </w:rPr>
      </w:pPr>
      <w:r>
        <w:rPr>
          <w:rFonts w:cs="Arial" w:ascii="Cambria" w:hAnsi="Cambria"/>
          <w:sz w:val="22"/>
          <w:szCs w:val="22"/>
        </w:rPr>
        <w:t xml:space="preserve">Schůze Výboru se svolává oznámením, které odesílá Výborem určený člen tohoto </w:t>
        <w:tab/>
        <w:t xml:space="preserve">Výboru nebo Tajemník e-mailovou poštou všem členům Výboru na jejich e-mailové </w:t>
        <w:tab/>
        <w:t>adresy.</w:t>
      </w:r>
    </w:p>
    <w:p>
      <w:pPr>
        <w:pStyle w:val="PODPISYPODSML"/>
        <w:rPr>
          <w:rFonts w:ascii="Cambria" w:hAnsi="Cambria" w:eastAsia="Arial" w:cs="Arial"/>
          <w:i/>
          <w:i/>
          <w:iCs/>
          <w:sz w:val="22"/>
          <w:szCs w:val="22"/>
        </w:rPr>
      </w:pPr>
      <w:r>
        <w:rPr>
          <w:rFonts w:eastAsia="Arial" w:cs="Arial" w:ascii="Cambria" w:hAnsi="Cambria"/>
          <w:i/>
          <w:iCs/>
          <w:sz w:val="22"/>
          <w:szCs w:val="22"/>
        </w:rPr>
      </w:r>
    </w:p>
    <w:p>
      <w:pPr>
        <w:pStyle w:val="PODPISYPODSML"/>
        <w:numPr>
          <w:ilvl w:val="0"/>
          <w:numId w:val="7"/>
        </w:numPr>
        <w:rPr>
          <w:rFonts w:ascii="Cambria" w:hAnsi="Cambria"/>
          <w:sz w:val="22"/>
          <w:szCs w:val="22"/>
        </w:rPr>
      </w:pPr>
      <w:r>
        <w:rPr>
          <w:rFonts w:cs="Arial" w:ascii="Cambria" w:hAnsi="Cambria"/>
          <w:sz w:val="22"/>
          <w:szCs w:val="22"/>
        </w:rPr>
        <w:t>Výbor:</w:t>
      </w:r>
    </w:p>
    <w:p>
      <w:pPr>
        <w:pStyle w:val="PODPISYPODSML"/>
        <w:numPr>
          <w:ilvl w:val="1"/>
          <w:numId w:val="7"/>
        </w:numPr>
        <w:rPr>
          <w:rFonts w:ascii="Cambria" w:hAnsi="Cambria" w:cs="Arial"/>
          <w:sz w:val="22"/>
          <w:szCs w:val="22"/>
        </w:rPr>
      </w:pPr>
      <w:r>
        <w:rPr>
          <w:rFonts w:cs="Arial" w:ascii="Cambria" w:hAnsi="Cambria"/>
          <w:sz w:val="22"/>
          <w:szCs w:val="22"/>
        </w:rPr>
        <w:t>koordinuje a řídí činnost Spolku;</w:t>
      </w:r>
    </w:p>
    <w:p>
      <w:pPr>
        <w:pStyle w:val="PODPISYPODSML"/>
        <w:numPr>
          <w:ilvl w:val="1"/>
          <w:numId w:val="8"/>
        </w:numPr>
        <w:rPr>
          <w:rFonts w:ascii="Cambria" w:hAnsi="Cambria" w:cs="Arial"/>
          <w:sz w:val="22"/>
          <w:szCs w:val="22"/>
        </w:rPr>
      </w:pPr>
      <w:r>
        <w:rPr>
          <w:rFonts w:cs="Arial" w:ascii="Cambria" w:hAnsi="Cambria"/>
          <w:sz w:val="22"/>
          <w:szCs w:val="22"/>
        </w:rPr>
        <w:t>svolává Členskou schůzi;</w:t>
      </w:r>
    </w:p>
    <w:p>
      <w:pPr>
        <w:pStyle w:val="PODPISYPODSML"/>
        <w:numPr>
          <w:ilvl w:val="1"/>
          <w:numId w:val="7"/>
        </w:numPr>
        <w:rPr>
          <w:rFonts w:ascii="Cambria" w:hAnsi="Cambria" w:cs="Arial"/>
          <w:sz w:val="22"/>
          <w:szCs w:val="22"/>
        </w:rPr>
      </w:pPr>
      <w:r>
        <w:rPr>
          <w:rFonts w:cs="Arial" w:ascii="Cambria" w:hAnsi="Cambria"/>
          <w:sz w:val="22"/>
          <w:szCs w:val="22"/>
        </w:rPr>
        <w:t>zpracovává podklady pro jednání a rozhodování Členské schůze;</w:t>
      </w:r>
    </w:p>
    <w:p>
      <w:pPr>
        <w:pStyle w:val="PODPISYPODSML"/>
        <w:numPr>
          <w:ilvl w:val="1"/>
          <w:numId w:val="7"/>
        </w:numPr>
        <w:rPr>
          <w:rFonts w:ascii="Cambria" w:hAnsi="Cambria" w:cs="Arial"/>
          <w:sz w:val="22"/>
          <w:szCs w:val="22"/>
        </w:rPr>
      </w:pPr>
      <w:r>
        <w:rPr>
          <w:rFonts w:cs="Arial" w:ascii="Cambria" w:hAnsi="Cambria"/>
          <w:sz w:val="22"/>
          <w:szCs w:val="22"/>
        </w:rPr>
        <w:t xml:space="preserve">připravuje výroční zprávu Spolku zahrnující informace o hospodaření a roční </w:t>
      </w:r>
    </w:p>
    <w:p>
      <w:pPr>
        <w:pStyle w:val="PODPISYPODSML"/>
        <w:tabs>
          <w:tab w:val="left" w:pos="720" w:leader="none"/>
          <w:tab w:val="left" w:pos="1134" w:leader="none"/>
        </w:tabs>
        <w:ind w:left="681" w:hanging="0"/>
        <w:rPr>
          <w:rFonts w:ascii="Cambria" w:hAnsi="Cambria" w:cs="Arial"/>
          <w:sz w:val="22"/>
          <w:szCs w:val="22"/>
        </w:rPr>
      </w:pPr>
      <w:r>
        <w:rPr>
          <w:rFonts w:cs="Arial" w:ascii="Cambria" w:hAnsi="Cambria"/>
          <w:sz w:val="22"/>
          <w:szCs w:val="22"/>
        </w:rPr>
        <w:t xml:space="preserve">       </w:t>
      </w:r>
      <w:r>
        <w:rPr>
          <w:rFonts w:cs="Arial" w:ascii="Cambria" w:hAnsi="Cambria"/>
          <w:sz w:val="22"/>
          <w:szCs w:val="22"/>
        </w:rPr>
        <w:tab/>
        <w:t>účetní závěrku;</w:t>
      </w:r>
    </w:p>
    <w:p>
      <w:pPr>
        <w:pStyle w:val="PODPISYPODSML"/>
        <w:numPr>
          <w:ilvl w:val="1"/>
          <w:numId w:val="7"/>
        </w:numPr>
        <w:rPr>
          <w:rFonts w:ascii="Cambria" w:hAnsi="Cambria" w:cs="Arial"/>
          <w:sz w:val="22"/>
          <w:szCs w:val="22"/>
        </w:rPr>
      </w:pPr>
      <w:r>
        <w:rPr>
          <w:rFonts w:cs="Arial" w:ascii="Cambria" w:hAnsi="Cambria"/>
          <w:sz w:val="22"/>
          <w:szCs w:val="22"/>
        </w:rPr>
        <w:t>připravuje a schvaluje návrh rozpočtu Spolku;</w:t>
      </w:r>
    </w:p>
    <w:p>
      <w:pPr>
        <w:pStyle w:val="PODPISYPODSML"/>
        <w:numPr>
          <w:ilvl w:val="1"/>
          <w:numId w:val="7"/>
        </w:numPr>
        <w:rPr>
          <w:rFonts w:ascii="Cambria" w:hAnsi="Cambria"/>
          <w:sz w:val="22"/>
          <w:szCs w:val="22"/>
        </w:rPr>
      </w:pPr>
      <w:r>
        <w:rPr>
          <w:rFonts w:cs="Arial" w:ascii="Cambria" w:hAnsi="Cambria"/>
          <w:sz w:val="22"/>
          <w:szCs w:val="22"/>
        </w:rPr>
        <w:t xml:space="preserve">rozhoduje dále o všech záležitostech Spolku, které nejsou svěřeny do </w:t>
        <w:tab/>
        <w:t>působnosti Členské schůze.</w:t>
      </w:r>
    </w:p>
    <w:p>
      <w:pPr>
        <w:pStyle w:val="1"/>
        <w:ind w:left="0" w:hanging="0"/>
        <w:rPr>
          <w:rFonts w:ascii="Cambria" w:hAnsi="Cambria" w:eastAsia="Arial" w:cs="Arial"/>
          <w:sz w:val="22"/>
          <w:szCs w:val="22"/>
        </w:rPr>
      </w:pPr>
      <w:r>
        <w:rPr>
          <w:rFonts w:eastAsia="Arial" w:cs="Arial" w:ascii="Cambria" w:hAnsi="Cambria"/>
          <w:sz w:val="22"/>
          <w:szCs w:val="22"/>
        </w:rPr>
      </w:r>
    </w:p>
    <w:p>
      <w:pPr>
        <w:pStyle w:val="PODPISYPODSML"/>
        <w:numPr>
          <w:ilvl w:val="0"/>
          <w:numId w:val="7"/>
        </w:numPr>
        <w:rPr>
          <w:rFonts w:ascii="Cambria" w:hAnsi="Cambria"/>
          <w:sz w:val="22"/>
          <w:szCs w:val="22"/>
        </w:rPr>
      </w:pPr>
      <w:r>
        <w:rPr>
          <w:rFonts w:cs="Arial" w:ascii="Cambria" w:hAnsi="Cambria"/>
          <w:sz w:val="22"/>
          <w:szCs w:val="22"/>
        </w:rPr>
        <w:t xml:space="preserve">Schůze Výboru je usnášeníschopná, je-li přítomna nadpoloviční většina všech členů </w:t>
        <w:tab/>
        <w:t xml:space="preserve">Výboru. Rozhodnutí schůze Výboru je přijato, jestliže pro něj hlasuje nadpoloviční </w:t>
        <w:tab/>
        <w:t xml:space="preserve">většina členů Výboru, pokud se koná v prezenční formě. V případě konání schůze </w:t>
        <w:tab/>
        <w:t xml:space="preserve">Výboru elektronickou formou je rozhodnutí schůze Výboru přijato nadpoloviční </w:t>
        <w:tab/>
        <w:t xml:space="preserve">většinou došlých hlasů. </w:t>
      </w:r>
    </w:p>
    <w:p>
      <w:pPr>
        <w:pStyle w:val="ListParagraph"/>
        <w:ind w:left="0" w:hanging="0"/>
        <w:rPr>
          <w:rFonts w:ascii="Cambria" w:hAnsi="Cambria" w:eastAsia="Arial" w:cs="Arial"/>
          <w:sz w:val="22"/>
          <w:szCs w:val="22"/>
        </w:rPr>
      </w:pPr>
      <w:r>
        <w:rPr>
          <w:rFonts w:eastAsia="Arial" w:cs="Arial" w:ascii="Cambria" w:hAnsi="Cambria"/>
          <w:sz w:val="22"/>
          <w:szCs w:val="22"/>
        </w:rPr>
      </w:r>
    </w:p>
    <w:p>
      <w:pPr>
        <w:pStyle w:val="PODPISYPODSML"/>
        <w:numPr>
          <w:ilvl w:val="0"/>
          <w:numId w:val="7"/>
        </w:numPr>
        <w:rPr>
          <w:rFonts w:ascii="Cambria" w:hAnsi="Cambria"/>
          <w:sz w:val="22"/>
          <w:szCs w:val="22"/>
        </w:rPr>
      </w:pPr>
      <w:r>
        <w:rPr>
          <w:rFonts w:cs="Arial" w:ascii="Cambria" w:hAnsi="Cambria"/>
          <w:sz w:val="22"/>
          <w:szCs w:val="22"/>
        </w:rPr>
        <w:t>Každý člen Výboru má jeden hlas. Hlasy všech členů jsou rovné.</w:t>
      </w:r>
    </w:p>
    <w:p>
      <w:pPr>
        <w:pStyle w:val="PODPISYPODSML"/>
        <w:rPr>
          <w:rFonts w:ascii="Cambria" w:hAnsi="Cambria" w:cs="Arial"/>
        </w:rPr>
      </w:pPr>
      <w:r>
        <w:rPr>
          <w:rFonts w:cs="Arial" w:ascii="Cambria" w:hAnsi="Cambria"/>
          <w:sz w:val="22"/>
          <w:szCs w:val="22"/>
        </w:rPr>
        <w:t xml:space="preserve"> </w:t>
      </w:r>
    </w:p>
    <w:p>
      <w:pPr>
        <w:pStyle w:val="PODPISYPODSML"/>
        <w:numPr>
          <w:ilvl w:val="0"/>
          <w:numId w:val="7"/>
        </w:numPr>
        <w:rPr>
          <w:rFonts w:ascii="Cambria" w:hAnsi="Cambria"/>
          <w:sz w:val="22"/>
          <w:szCs w:val="22"/>
        </w:rPr>
      </w:pPr>
      <w:r>
        <w:rPr>
          <w:rFonts w:cs="Arial" w:ascii="Cambria" w:hAnsi="Cambria"/>
          <w:sz w:val="22"/>
          <w:szCs w:val="22"/>
        </w:rPr>
        <w:t>Hlasování o záležitostech Spolku řídí Předseda Výboru.</w:t>
      </w:r>
    </w:p>
    <w:p>
      <w:pPr>
        <w:pStyle w:val="PODPISYPODSML"/>
        <w:rPr>
          <w:rFonts w:ascii="Cambria" w:hAnsi="Cambria" w:cs="Arial"/>
          <w:sz w:val="22"/>
          <w:szCs w:val="22"/>
        </w:rPr>
      </w:pPr>
      <w:r>
        <w:rPr>
          <w:rFonts w:cs="Arial" w:ascii="Cambria" w:hAnsi="Cambria"/>
          <w:sz w:val="22"/>
          <w:szCs w:val="22"/>
        </w:rPr>
      </w:r>
    </w:p>
    <w:p>
      <w:pPr>
        <w:pStyle w:val="PODPISYPODSML"/>
        <w:numPr>
          <w:ilvl w:val="0"/>
          <w:numId w:val="7"/>
        </w:numPr>
        <w:rPr>
          <w:rFonts w:ascii="Cambria" w:hAnsi="Cambria"/>
          <w:sz w:val="22"/>
          <w:szCs w:val="22"/>
        </w:rPr>
      </w:pPr>
      <w:r>
        <w:rPr>
          <w:rFonts w:cs="Arial" w:ascii="Cambria" w:hAnsi="Cambria"/>
          <w:sz w:val="22"/>
          <w:szCs w:val="22"/>
        </w:rPr>
        <w:t xml:space="preserve">Volební hlasování řídí pověřený člen Výboru. O způsobu hlasování rozhodne Výbor  </w:t>
      </w:r>
    </w:p>
    <w:p>
      <w:pPr>
        <w:pStyle w:val="PODPISYPODSML"/>
        <w:ind w:left="327" w:hanging="0"/>
        <w:rPr>
          <w:rFonts w:ascii="Cambria" w:hAnsi="Cambria" w:cs="Arial"/>
          <w:sz w:val="22"/>
          <w:szCs w:val="22"/>
        </w:rPr>
      </w:pPr>
      <w:r>
        <w:rPr>
          <w:rFonts w:cs="Arial" w:ascii="Cambria" w:hAnsi="Cambria"/>
          <w:sz w:val="22"/>
          <w:szCs w:val="22"/>
        </w:rPr>
        <w:t xml:space="preserve"> </w:t>
      </w:r>
      <w:r>
        <w:rPr>
          <w:rFonts w:cs="Arial" w:ascii="Cambria" w:hAnsi="Cambria"/>
          <w:sz w:val="22"/>
          <w:szCs w:val="22"/>
        </w:rPr>
        <w:tab/>
        <w:t>na začátku svého jednání. Pro Volební hlasování může Výbor vydat Volební řád.</w:t>
      </w:r>
    </w:p>
    <w:p>
      <w:pPr>
        <w:pStyle w:val="PODPISYPODSML"/>
        <w:rPr>
          <w:rFonts w:ascii="Cambria" w:hAnsi="Cambria" w:cs="Arial"/>
          <w:sz w:val="22"/>
          <w:szCs w:val="22"/>
        </w:rPr>
      </w:pPr>
      <w:r>
        <w:rPr>
          <w:rFonts w:cs="Arial" w:ascii="Cambria" w:hAnsi="Cambria"/>
          <w:sz w:val="22"/>
          <w:szCs w:val="22"/>
        </w:rPr>
        <w:t xml:space="preserve"> </w:t>
      </w:r>
    </w:p>
    <w:p>
      <w:pPr>
        <w:pStyle w:val="PODPISYPODSML"/>
        <w:numPr>
          <w:ilvl w:val="0"/>
          <w:numId w:val="7"/>
        </w:numPr>
        <w:rPr>
          <w:rFonts w:ascii="Cambria" w:hAnsi="Cambria"/>
          <w:sz w:val="22"/>
          <w:szCs w:val="22"/>
        </w:rPr>
      </w:pPr>
      <w:r>
        <w:rPr>
          <w:rFonts w:cs="Arial" w:ascii="Cambria" w:hAnsi="Cambria"/>
          <w:sz w:val="22"/>
          <w:szCs w:val="22"/>
        </w:rPr>
        <w:t xml:space="preserve">O schůzi Výboru se pořizuje zápis, který se rozesílá e-mailem všem členům Spolku </w:t>
        <w:tab/>
        <w:t xml:space="preserve">do 14 dnů od konání schůze Výboru. Schůze Výboru na začátku svého jednání volí </w:t>
        <w:tab/>
        <w:t>zapisovatele a minimálně dva ověřovatele zápisu.</w:t>
      </w:r>
    </w:p>
    <w:p>
      <w:pPr>
        <w:pStyle w:val="PODPISYPODSML"/>
        <w:ind w:left="327" w:hanging="0"/>
        <w:rPr>
          <w:rFonts w:ascii="Cambria" w:hAnsi="Cambria" w:cs="Arial"/>
          <w:sz w:val="22"/>
          <w:szCs w:val="22"/>
        </w:rPr>
      </w:pPr>
      <w:r>
        <w:rPr>
          <w:rFonts w:cs="Arial" w:ascii="Cambria" w:hAnsi="Cambria"/>
          <w:sz w:val="22"/>
          <w:szCs w:val="22"/>
        </w:rPr>
      </w:r>
    </w:p>
    <w:p>
      <w:pPr>
        <w:pStyle w:val="PODPISYPODSML"/>
        <w:ind w:left="360" w:hanging="0"/>
        <w:rPr>
          <w:rFonts w:ascii="Cambria" w:hAnsi="Cambria" w:cs="Arial"/>
          <w:sz w:val="22"/>
          <w:szCs w:val="22"/>
        </w:rPr>
      </w:pPr>
      <w:r>
        <w:rPr>
          <w:rFonts w:cs="Arial" w:ascii="Cambria" w:hAnsi="Cambria"/>
          <w:sz w:val="22"/>
          <w:szCs w:val="22"/>
        </w:rPr>
      </w:r>
    </w:p>
    <w:p>
      <w:pPr>
        <w:pStyle w:val="PODPISYPODSML"/>
        <w:jc w:val="center"/>
        <w:rPr>
          <w:rFonts w:ascii="Cambria" w:hAnsi="Cambria"/>
          <w:sz w:val="22"/>
          <w:szCs w:val="22"/>
        </w:rPr>
      </w:pPr>
      <w:r>
        <w:rPr>
          <w:rFonts w:cs="Arial" w:ascii="Cambria" w:hAnsi="Cambria"/>
          <w:b/>
          <w:bCs/>
          <w:sz w:val="22"/>
          <w:szCs w:val="22"/>
        </w:rPr>
        <w:t>Článek X</w:t>
      </w:r>
    </w:p>
    <w:p>
      <w:pPr>
        <w:pStyle w:val="PODPISYPODSML"/>
        <w:jc w:val="center"/>
        <w:rPr>
          <w:rFonts w:ascii="Cambria" w:hAnsi="Cambria" w:cs="Arial"/>
        </w:rPr>
      </w:pPr>
      <w:r>
        <w:rPr>
          <w:rFonts w:cs="Arial" w:ascii="Cambria" w:hAnsi="Cambria"/>
          <w:b/>
          <w:bCs/>
          <w:sz w:val="22"/>
          <w:szCs w:val="22"/>
        </w:rPr>
        <w:t>Revizor</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numPr>
          <w:ilvl w:val="0"/>
          <w:numId w:val="9"/>
        </w:numPr>
        <w:rPr>
          <w:rFonts w:ascii="Cambria" w:hAnsi="Cambria" w:cs="Arial"/>
          <w:sz w:val="22"/>
          <w:szCs w:val="22"/>
        </w:rPr>
      </w:pPr>
      <w:r>
        <w:rPr>
          <w:rFonts w:cs="Arial" w:ascii="Cambria" w:hAnsi="Cambria"/>
          <w:sz w:val="22"/>
          <w:szCs w:val="22"/>
        </w:rPr>
        <w:t>Revizor je kontrolním orgánem Spolku, který je volen Členskou schůzí na období dvou let a za svou činnost odpovídá Členské schůzi. Revizora může navrhovat kterýkoliv člen.</w:t>
      </w:r>
    </w:p>
    <w:p>
      <w:pPr>
        <w:pStyle w:val="PODPISYPODSML"/>
        <w:ind w:left="360" w:hanging="0"/>
        <w:rPr>
          <w:rFonts w:ascii="Cambria" w:hAnsi="Cambria" w:eastAsia="Arial" w:cs="Arial"/>
          <w:sz w:val="22"/>
          <w:szCs w:val="22"/>
        </w:rPr>
      </w:pPr>
      <w:r>
        <w:rPr>
          <w:rFonts w:eastAsia="Arial" w:cs="Arial" w:ascii="Cambria" w:hAnsi="Cambria"/>
          <w:sz w:val="22"/>
          <w:szCs w:val="22"/>
        </w:rPr>
      </w:r>
    </w:p>
    <w:p>
      <w:pPr>
        <w:pStyle w:val="PODPISYPODSML"/>
        <w:numPr>
          <w:ilvl w:val="0"/>
          <w:numId w:val="9"/>
        </w:numPr>
        <w:rPr>
          <w:rFonts w:ascii="Cambria" w:hAnsi="Cambria" w:cs="Arial"/>
          <w:sz w:val="22"/>
          <w:szCs w:val="22"/>
        </w:rPr>
      </w:pPr>
      <w:r>
        <w:rPr>
          <w:rFonts w:cs="Arial" w:ascii="Cambria" w:hAnsi="Cambria"/>
          <w:sz w:val="22"/>
          <w:szCs w:val="22"/>
        </w:rPr>
        <w:t>Funkce Revizora je neslučitelná s funkcí člena Výboru.</w:t>
      </w:r>
    </w:p>
    <w:p>
      <w:pPr>
        <w:pStyle w:val="PODPISYPODSML"/>
        <w:rPr>
          <w:rFonts w:ascii="Cambria" w:hAnsi="Cambria" w:cs="Arial"/>
          <w:sz w:val="22"/>
          <w:szCs w:val="22"/>
        </w:rPr>
      </w:pPr>
      <w:r>
        <w:rPr>
          <w:rFonts w:cs="Arial" w:ascii="Cambria" w:hAnsi="Cambria"/>
          <w:sz w:val="22"/>
          <w:szCs w:val="22"/>
        </w:rPr>
      </w:r>
    </w:p>
    <w:p>
      <w:pPr>
        <w:pStyle w:val="PODPISYPODSML"/>
        <w:numPr>
          <w:ilvl w:val="0"/>
          <w:numId w:val="9"/>
        </w:numPr>
        <w:rPr>
          <w:rFonts w:ascii="Cambria" w:hAnsi="Cambria" w:cs="Arial"/>
          <w:sz w:val="22"/>
          <w:szCs w:val="22"/>
        </w:rPr>
      </w:pPr>
      <w:r>
        <w:rPr>
          <w:rFonts w:cs="Arial" w:ascii="Cambria" w:hAnsi="Cambria"/>
          <w:sz w:val="22"/>
          <w:szCs w:val="22"/>
        </w:rPr>
        <w:t>Funkce Revizora zaniká:</w:t>
      </w:r>
    </w:p>
    <w:p>
      <w:pPr>
        <w:pStyle w:val="PODPISYPODSML"/>
        <w:numPr>
          <w:ilvl w:val="1"/>
          <w:numId w:val="9"/>
        </w:numPr>
        <w:rPr>
          <w:rFonts w:ascii="Cambria" w:hAnsi="Cambria" w:cs="Arial"/>
          <w:sz w:val="22"/>
          <w:szCs w:val="22"/>
        </w:rPr>
      </w:pPr>
      <w:r>
        <w:rPr>
          <w:rFonts w:cs="Arial" w:ascii="Cambria" w:hAnsi="Cambria"/>
          <w:sz w:val="22"/>
          <w:szCs w:val="22"/>
        </w:rPr>
        <w:t xml:space="preserve">rezignací; </w:t>
      </w:r>
    </w:p>
    <w:p>
      <w:pPr>
        <w:pStyle w:val="PODPISYPODSML"/>
        <w:numPr>
          <w:ilvl w:val="1"/>
          <w:numId w:val="9"/>
        </w:numPr>
        <w:rPr/>
      </w:pPr>
      <w:r>
        <w:rPr>
          <w:rFonts w:cs="Arial" w:ascii="Cambria" w:hAnsi="Cambria"/>
          <w:sz w:val="22"/>
          <w:szCs w:val="22"/>
        </w:rPr>
        <w:t xml:space="preserve">vystoupením ze Spolku elektronickým nebo písemným zrušením </w:t>
      </w:r>
      <w:r>
        <w:rPr>
          <w:rFonts w:cs="Arial" w:ascii="Cambria" w:hAnsi="Cambria"/>
          <w:sz w:val="22"/>
          <w:szCs w:val="22"/>
        </w:rPr>
        <w:t>členství</w:t>
      </w:r>
      <w:r>
        <w:rPr>
          <w:rFonts w:cs="Arial" w:ascii="Cambria" w:hAnsi="Cambria"/>
          <w:sz w:val="22"/>
          <w:szCs w:val="22"/>
        </w:rPr>
        <w:t xml:space="preserve">; </w:t>
      </w:r>
    </w:p>
    <w:p>
      <w:pPr>
        <w:pStyle w:val="PODPISYPODSML"/>
        <w:numPr>
          <w:ilvl w:val="1"/>
          <w:numId w:val="9"/>
        </w:numPr>
        <w:rPr>
          <w:rFonts w:ascii="Cambria" w:hAnsi="Cambria" w:cs="Arial"/>
          <w:sz w:val="22"/>
          <w:szCs w:val="22"/>
        </w:rPr>
      </w:pPr>
      <w:r>
        <w:rPr>
          <w:rFonts w:cs="Arial" w:ascii="Cambria" w:hAnsi="Cambria"/>
          <w:sz w:val="22"/>
          <w:szCs w:val="22"/>
        </w:rPr>
        <w:t xml:space="preserve">odvoláním Členskou schůzí; </w:t>
      </w:r>
    </w:p>
    <w:p>
      <w:pPr>
        <w:pStyle w:val="PODPISYPODSML"/>
        <w:numPr>
          <w:ilvl w:val="1"/>
          <w:numId w:val="9"/>
        </w:numPr>
        <w:rPr>
          <w:rFonts w:ascii="Cambria" w:hAnsi="Cambria"/>
          <w:sz w:val="22"/>
          <w:szCs w:val="22"/>
        </w:rPr>
      </w:pPr>
      <w:r>
        <w:rPr>
          <w:rFonts w:cs="Arial" w:ascii="Cambria" w:hAnsi="Cambria"/>
          <w:sz w:val="22"/>
          <w:szCs w:val="22"/>
        </w:rPr>
        <w:t>úmrtím.</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numPr>
          <w:ilvl w:val="0"/>
          <w:numId w:val="9"/>
        </w:numPr>
        <w:rPr>
          <w:rFonts w:ascii="Cambria" w:hAnsi="Cambria" w:cs="Arial"/>
          <w:sz w:val="22"/>
          <w:szCs w:val="22"/>
        </w:rPr>
      </w:pPr>
      <w:r>
        <w:rPr>
          <w:rFonts w:cs="Arial" w:ascii="Cambria" w:hAnsi="Cambria"/>
          <w:sz w:val="22"/>
          <w:szCs w:val="22"/>
        </w:rPr>
        <w:t>Revizor vykonává dohled nad hospodařením Spolku a upozorňuje Výbor na zjištěné nedostatky a podává návrhy na jejich odstranění.</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numPr>
          <w:ilvl w:val="0"/>
          <w:numId w:val="9"/>
        </w:numPr>
        <w:rPr>
          <w:rFonts w:ascii="Cambria" w:hAnsi="Cambria" w:cs="Arial"/>
          <w:sz w:val="22"/>
          <w:szCs w:val="22"/>
        </w:rPr>
      </w:pPr>
      <w:r>
        <w:rPr>
          <w:rFonts w:cs="Arial" w:ascii="Cambria" w:hAnsi="Cambria"/>
          <w:sz w:val="22"/>
          <w:szCs w:val="22"/>
        </w:rPr>
        <w:t>Revizor má právo zúčastňovat se všech schůzí Výboru s hlasem poradním, je oprávněn při plnění svých úkolů nahlížet do všech záznamů, dokladů a materiálů Spolku a požadovat k nim příslušná vysvětlení.</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rPr>
          <w:rFonts w:ascii="Cambria" w:hAnsi="Cambria" w:eastAsia="Arial" w:cs="Arial"/>
          <w:sz w:val="22"/>
          <w:szCs w:val="22"/>
        </w:rPr>
      </w:pPr>
      <w:r>
        <w:rPr>
          <w:rFonts w:eastAsia="Arial" w:cs="Arial" w:ascii="Cambria" w:hAnsi="Cambria"/>
          <w:sz w:val="22"/>
          <w:szCs w:val="22"/>
        </w:rPr>
      </w:r>
    </w:p>
    <w:p>
      <w:pPr>
        <w:pStyle w:val="PODPISYPODSML"/>
        <w:jc w:val="center"/>
        <w:rPr>
          <w:rFonts w:ascii="Cambria" w:hAnsi="Cambria"/>
          <w:sz w:val="22"/>
          <w:szCs w:val="22"/>
        </w:rPr>
      </w:pPr>
      <w:r>
        <w:rPr>
          <w:rFonts w:cs="Arial" w:ascii="Cambria" w:hAnsi="Cambria"/>
          <w:b/>
          <w:bCs/>
          <w:sz w:val="22"/>
          <w:szCs w:val="22"/>
        </w:rPr>
        <w:t>Článek XI</w:t>
      </w:r>
    </w:p>
    <w:p>
      <w:pPr>
        <w:pStyle w:val="PODPISYPODSML"/>
        <w:jc w:val="center"/>
        <w:rPr>
          <w:rFonts w:ascii="Cambria" w:hAnsi="Cambria" w:cs="Arial"/>
        </w:rPr>
      </w:pPr>
      <w:r>
        <w:rPr>
          <w:rFonts w:cs="Arial" w:ascii="Cambria" w:hAnsi="Cambria"/>
          <w:b/>
          <w:bCs/>
          <w:sz w:val="22"/>
          <w:szCs w:val="22"/>
        </w:rPr>
        <w:t>Zásady hospodaření</w:t>
      </w:r>
    </w:p>
    <w:p>
      <w:pPr>
        <w:pStyle w:val="PODPISYPODSML"/>
        <w:rPr>
          <w:rFonts w:ascii="Cambria" w:hAnsi="Cambria" w:eastAsia="Arial" w:cs="Arial"/>
          <w:b/>
          <w:b/>
          <w:bCs/>
          <w:sz w:val="22"/>
          <w:szCs w:val="22"/>
        </w:rPr>
      </w:pPr>
      <w:r>
        <w:rPr>
          <w:rFonts w:eastAsia="Arial" w:cs="Arial" w:ascii="Cambria" w:hAnsi="Cambria"/>
          <w:b/>
          <w:bCs/>
          <w:sz w:val="22"/>
          <w:szCs w:val="22"/>
        </w:rPr>
      </w:r>
    </w:p>
    <w:p>
      <w:pPr>
        <w:pStyle w:val="PODPISYPODSML"/>
        <w:numPr>
          <w:ilvl w:val="0"/>
          <w:numId w:val="10"/>
        </w:numPr>
        <w:rPr>
          <w:rFonts w:ascii="Cambria" w:hAnsi="Cambria" w:cs="Arial"/>
          <w:sz w:val="22"/>
          <w:szCs w:val="22"/>
        </w:rPr>
      </w:pPr>
      <w:r>
        <w:rPr>
          <w:rFonts w:cs="Arial" w:ascii="Cambria" w:hAnsi="Cambria"/>
          <w:sz w:val="22"/>
          <w:szCs w:val="22"/>
        </w:rPr>
        <w:t xml:space="preserve">Finanční příspěvek na aktivity členů Spolku v souladu s cíli Spolku schvaluje Výbor na </w:t>
        <w:tab/>
        <w:t>základě podané žádosti. Žádost lze podat písemně nebo elektronicky.</w:t>
      </w:r>
    </w:p>
    <w:p>
      <w:pPr>
        <w:pStyle w:val="PODPISYPODSML"/>
        <w:tabs>
          <w:tab w:val="center" w:pos="426" w:leader="none"/>
        </w:tabs>
        <w:ind w:left="414" w:hanging="0"/>
        <w:rPr>
          <w:rFonts w:ascii="Cambria" w:hAnsi="Cambria" w:eastAsia="Arial" w:cs="Arial"/>
          <w:sz w:val="22"/>
          <w:szCs w:val="22"/>
        </w:rPr>
      </w:pPr>
      <w:r>
        <w:rPr>
          <w:rFonts w:eastAsia="Arial" w:cs="Arial" w:ascii="Cambria" w:hAnsi="Cambria"/>
          <w:sz w:val="22"/>
          <w:szCs w:val="22"/>
        </w:rPr>
      </w:r>
    </w:p>
    <w:p>
      <w:pPr>
        <w:pStyle w:val="PODPISYPODSML"/>
        <w:numPr>
          <w:ilvl w:val="0"/>
          <w:numId w:val="10"/>
        </w:numPr>
        <w:rPr>
          <w:rFonts w:ascii="Cambria" w:hAnsi="Cambria" w:cs="Arial"/>
          <w:sz w:val="22"/>
          <w:szCs w:val="22"/>
        </w:rPr>
      </w:pPr>
      <w:r>
        <w:rPr>
          <w:rFonts w:cs="Arial" w:ascii="Cambria" w:hAnsi="Cambria"/>
          <w:sz w:val="22"/>
          <w:szCs w:val="22"/>
        </w:rPr>
        <w:t>Spolek hospodaří s movitým majetkem.</w:t>
      </w:r>
    </w:p>
    <w:p>
      <w:pPr>
        <w:pStyle w:val="PODPISYPODSML"/>
        <w:tabs>
          <w:tab w:val="center" w:pos="426" w:leader="none"/>
        </w:tabs>
        <w:rPr>
          <w:rFonts w:ascii="Cambria" w:hAnsi="Cambria" w:eastAsia="Arial" w:cs="Arial"/>
          <w:sz w:val="22"/>
          <w:szCs w:val="22"/>
        </w:rPr>
      </w:pPr>
      <w:r>
        <w:rPr>
          <w:rFonts w:eastAsia="Arial" w:cs="Arial" w:ascii="Cambria" w:hAnsi="Cambria"/>
          <w:sz w:val="22"/>
          <w:szCs w:val="22"/>
        </w:rPr>
      </w:r>
    </w:p>
    <w:p>
      <w:pPr>
        <w:pStyle w:val="PODPISYPODSML"/>
        <w:numPr>
          <w:ilvl w:val="0"/>
          <w:numId w:val="10"/>
        </w:numPr>
        <w:rPr>
          <w:rFonts w:ascii="Cambria" w:hAnsi="Cambria" w:cs="Arial"/>
          <w:sz w:val="22"/>
          <w:szCs w:val="22"/>
        </w:rPr>
      </w:pPr>
      <w:r>
        <w:rPr>
          <w:rFonts w:cs="Arial" w:ascii="Cambria" w:hAnsi="Cambria"/>
          <w:sz w:val="22"/>
          <w:szCs w:val="22"/>
        </w:rPr>
        <w:t xml:space="preserve">Zdrojem majetku jsou zejména: </w:t>
      </w:r>
    </w:p>
    <w:p>
      <w:pPr>
        <w:pStyle w:val="PODPISYPODSML"/>
        <w:numPr>
          <w:ilvl w:val="1"/>
          <w:numId w:val="10"/>
        </w:numPr>
        <w:rPr>
          <w:rFonts w:ascii="Cambria" w:hAnsi="Cambria" w:cs="Arial"/>
          <w:sz w:val="22"/>
          <w:szCs w:val="22"/>
        </w:rPr>
      </w:pPr>
      <w:r>
        <w:rPr>
          <w:rFonts w:cs="Arial" w:ascii="Cambria" w:hAnsi="Cambria"/>
          <w:sz w:val="22"/>
          <w:szCs w:val="22"/>
        </w:rPr>
        <w:t xml:space="preserve">dary a příspěvky fyzických a právnických osob; </w:t>
      </w:r>
    </w:p>
    <w:p>
      <w:pPr>
        <w:pStyle w:val="PODPISYPODSML"/>
        <w:numPr>
          <w:ilvl w:val="1"/>
          <w:numId w:val="10"/>
        </w:numPr>
        <w:rPr>
          <w:rFonts w:ascii="Cambria" w:hAnsi="Cambria" w:cs="Arial"/>
          <w:sz w:val="22"/>
          <w:szCs w:val="22"/>
        </w:rPr>
      </w:pPr>
      <w:r>
        <w:rPr>
          <w:rFonts w:cs="Arial" w:ascii="Cambria" w:hAnsi="Cambria"/>
          <w:sz w:val="22"/>
          <w:szCs w:val="22"/>
        </w:rPr>
        <w:t xml:space="preserve">výnosy majetku Spolku; </w:t>
      </w:r>
    </w:p>
    <w:p>
      <w:pPr>
        <w:pStyle w:val="PODPISYPODSML"/>
        <w:numPr>
          <w:ilvl w:val="1"/>
          <w:numId w:val="10"/>
        </w:numPr>
        <w:rPr>
          <w:rFonts w:ascii="Cambria" w:hAnsi="Cambria" w:cs="Arial"/>
          <w:sz w:val="22"/>
          <w:szCs w:val="22"/>
        </w:rPr>
      </w:pPr>
      <w:r>
        <w:rPr>
          <w:rFonts w:cs="Arial" w:ascii="Cambria" w:hAnsi="Cambria"/>
          <w:sz w:val="22"/>
          <w:szCs w:val="22"/>
        </w:rPr>
        <w:t xml:space="preserve">příjmy z grantů; </w:t>
      </w:r>
    </w:p>
    <w:p>
      <w:pPr>
        <w:pStyle w:val="PODPISYPODSML"/>
        <w:numPr>
          <w:ilvl w:val="1"/>
          <w:numId w:val="10"/>
        </w:numPr>
        <w:rPr>
          <w:rFonts w:ascii="Cambria" w:hAnsi="Cambria" w:cs="Arial"/>
          <w:sz w:val="22"/>
          <w:szCs w:val="22"/>
        </w:rPr>
      </w:pPr>
      <w:r>
        <w:rPr>
          <w:rFonts w:cs="Arial" w:ascii="Cambria" w:hAnsi="Cambria"/>
          <w:sz w:val="22"/>
          <w:szCs w:val="22"/>
        </w:rPr>
        <w:t>příspěvky z veřejných rozpočtů.</w:t>
      </w:r>
    </w:p>
    <w:p>
      <w:pPr>
        <w:pStyle w:val="PODPISYPODSML"/>
        <w:tabs>
          <w:tab w:val="center" w:pos="426" w:leader="none"/>
          <w:tab w:val="center" w:pos="709" w:leader="none"/>
          <w:tab w:val="left" w:pos="1134" w:leader="none"/>
        </w:tabs>
        <w:ind w:left="720" w:hanging="0"/>
        <w:rPr>
          <w:rFonts w:ascii="Cambria" w:hAnsi="Cambria" w:eastAsia="Arial" w:cs="Arial"/>
          <w:sz w:val="22"/>
          <w:szCs w:val="22"/>
        </w:rPr>
      </w:pPr>
      <w:r>
        <w:rPr>
          <w:rFonts w:eastAsia="Arial" w:cs="Arial" w:ascii="Cambria" w:hAnsi="Cambria"/>
          <w:sz w:val="22"/>
          <w:szCs w:val="22"/>
        </w:rPr>
      </w:r>
    </w:p>
    <w:p>
      <w:pPr>
        <w:pStyle w:val="PODPISYPODSML"/>
        <w:numPr>
          <w:ilvl w:val="0"/>
          <w:numId w:val="10"/>
        </w:numPr>
        <w:rPr>
          <w:rFonts w:ascii="Cambria" w:hAnsi="Cambria" w:cs="Arial"/>
          <w:sz w:val="22"/>
          <w:szCs w:val="22"/>
        </w:rPr>
      </w:pPr>
      <w:r>
        <w:rPr>
          <w:rFonts w:cs="Arial" w:ascii="Cambria" w:hAnsi="Cambria"/>
          <w:sz w:val="22"/>
          <w:szCs w:val="22"/>
        </w:rPr>
        <w:t xml:space="preserve">Za hospodaření Spolku odpovídá Výbor, který každoročně předkládá Členské schůzi zprávu o hospodaření včetně účetní roční závěrky. </w:t>
      </w:r>
    </w:p>
    <w:p>
      <w:pPr>
        <w:pStyle w:val="PODPISYPODSML"/>
        <w:tabs>
          <w:tab w:val="center" w:pos="426" w:leader="none"/>
        </w:tabs>
        <w:ind w:left="414" w:hanging="0"/>
        <w:rPr>
          <w:rFonts w:ascii="Cambria" w:hAnsi="Cambria" w:eastAsia="Arial" w:cs="Arial"/>
          <w:sz w:val="22"/>
          <w:szCs w:val="22"/>
        </w:rPr>
      </w:pPr>
      <w:r>
        <w:rPr>
          <w:rFonts w:eastAsia="Arial" w:cs="Arial" w:ascii="Cambria" w:hAnsi="Cambria"/>
          <w:sz w:val="22"/>
          <w:szCs w:val="22"/>
        </w:rPr>
      </w:r>
    </w:p>
    <w:p>
      <w:pPr>
        <w:pStyle w:val="PODPISYPODSML"/>
        <w:numPr>
          <w:ilvl w:val="0"/>
          <w:numId w:val="10"/>
        </w:numPr>
        <w:rPr>
          <w:rFonts w:ascii="Cambria" w:hAnsi="Cambria" w:cs="Arial"/>
          <w:sz w:val="22"/>
          <w:szCs w:val="22"/>
        </w:rPr>
      </w:pPr>
      <w:r>
        <w:rPr>
          <w:rFonts w:cs="Arial" w:ascii="Cambria" w:hAnsi="Cambria"/>
          <w:sz w:val="22"/>
          <w:szCs w:val="22"/>
        </w:rPr>
        <w:t>Za své závazky ručí Spolek do výše svého vlastního jmění.</w:t>
      </w:r>
    </w:p>
    <w:p>
      <w:pPr>
        <w:pStyle w:val="PODPISYPODSML"/>
        <w:tabs>
          <w:tab w:val="center" w:pos="426" w:leader="none"/>
        </w:tabs>
        <w:rPr>
          <w:rFonts w:ascii="Cambria" w:hAnsi="Cambria" w:eastAsia="Arial" w:cs="Arial"/>
          <w:sz w:val="22"/>
          <w:szCs w:val="22"/>
        </w:rPr>
      </w:pPr>
      <w:r>
        <w:rPr>
          <w:rFonts w:eastAsia="Arial" w:cs="Arial" w:ascii="Cambria" w:hAnsi="Cambria"/>
          <w:sz w:val="22"/>
          <w:szCs w:val="22"/>
        </w:rPr>
      </w:r>
    </w:p>
    <w:p>
      <w:pPr>
        <w:pStyle w:val="PODPISYPODSML"/>
        <w:numPr>
          <w:ilvl w:val="0"/>
          <w:numId w:val="10"/>
        </w:numPr>
        <w:rPr>
          <w:rFonts w:ascii="Cambria" w:hAnsi="Cambria" w:cs="Arial"/>
          <w:sz w:val="22"/>
          <w:szCs w:val="22"/>
        </w:rPr>
      </w:pPr>
      <w:r>
        <w:rPr>
          <w:rFonts w:cs="Arial" w:ascii="Cambria" w:hAnsi="Cambria"/>
          <w:sz w:val="22"/>
          <w:szCs w:val="22"/>
        </w:rPr>
        <w:t>Hospodaření se uskutečňuje podle ročního rozpočtu, účetním obdobím je kalendářní rok.</w:t>
      </w:r>
    </w:p>
    <w:p>
      <w:pPr>
        <w:pStyle w:val="PODPISYPODSML"/>
        <w:tabs>
          <w:tab w:val="center" w:pos="426" w:leader="none"/>
        </w:tabs>
        <w:rPr>
          <w:rFonts w:ascii="Cambria" w:hAnsi="Cambria" w:eastAsia="Arial" w:cs="Arial"/>
          <w:sz w:val="22"/>
          <w:szCs w:val="22"/>
        </w:rPr>
      </w:pPr>
      <w:r>
        <w:rPr>
          <w:rFonts w:eastAsia="Arial" w:cs="Arial" w:ascii="Cambria" w:hAnsi="Cambria"/>
          <w:sz w:val="22"/>
          <w:szCs w:val="22"/>
        </w:rPr>
      </w:r>
    </w:p>
    <w:p>
      <w:pPr>
        <w:pStyle w:val="PODPISYPODSML"/>
        <w:numPr>
          <w:ilvl w:val="0"/>
          <w:numId w:val="10"/>
        </w:numPr>
        <w:rPr>
          <w:rFonts w:ascii="Cambria" w:hAnsi="Cambria" w:cs="Arial"/>
          <w:sz w:val="22"/>
          <w:szCs w:val="22"/>
        </w:rPr>
      </w:pPr>
      <w:r>
        <w:rPr>
          <w:rFonts w:cs="Arial" w:ascii="Cambria" w:hAnsi="Cambria"/>
          <w:sz w:val="22"/>
          <w:szCs w:val="22"/>
        </w:rPr>
        <w:t xml:space="preserve">Při svém hospodaření je Spolek povinen se řídit obecně závaznými právními předpisy a </w:t>
        <w:tab/>
        <w:t xml:space="preserve">těmito stanovami. </w:t>
      </w:r>
    </w:p>
    <w:p>
      <w:pPr>
        <w:pStyle w:val="PODPISYPODSML"/>
        <w:rPr>
          <w:rFonts w:ascii="Cambria" w:hAnsi="Cambria" w:eastAsia="Arial" w:cs="Arial"/>
          <w:sz w:val="22"/>
          <w:szCs w:val="22"/>
        </w:rPr>
      </w:pPr>
      <w:r>
        <w:rPr>
          <w:rFonts w:eastAsia="Arial" w:cs="Arial" w:ascii="Cambria" w:hAnsi="Cambria"/>
          <w:sz w:val="22"/>
          <w:szCs w:val="22"/>
        </w:rPr>
      </w:r>
    </w:p>
    <w:p>
      <w:pPr>
        <w:pStyle w:val="PODPISYPODSML"/>
        <w:rPr>
          <w:rFonts w:ascii="Cambria" w:hAnsi="Cambria" w:eastAsia="Arial" w:cs="Arial"/>
          <w:sz w:val="22"/>
          <w:szCs w:val="22"/>
        </w:rPr>
      </w:pPr>
      <w:r>
        <w:rPr>
          <w:rFonts w:eastAsia="Arial" w:cs="Arial" w:ascii="Cambria" w:hAnsi="Cambria"/>
          <w:sz w:val="22"/>
          <w:szCs w:val="22"/>
        </w:rPr>
      </w:r>
    </w:p>
    <w:p>
      <w:pPr>
        <w:pStyle w:val="PODPISYPODSML"/>
        <w:jc w:val="center"/>
        <w:rPr>
          <w:rFonts w:ascii="Cambria" w:hAnsi="Cambria"/>
          <w:sz w:val="22"/>
          <w:szCs w:val="22"/>
        </w:rPr>
      </w:pPr>
      <w:r>
        <w:rPr>
          <w:rFonts w:cs="Arial" w:ascii="Cambria" w:hAnsi="Cambria"/>
          <w:b/>
          <w:bCs/>
          <w:sz w:val="22"/>
          <w:szCs w:val="22"/>
        </w:rPr>
        <w:t>Článek XII</w:t>
      </w:r>
    </w:p>
    <w:p>
      <w:pPr>
        <w:pStyle w:val="PODPISYPODSML"/>
        <w:jc w:val="center"/>
        <w:rPr/>
      </w:pPr>
      <w:r>
        <w:rPr>
          <w:rFonts w:cs="Arial" w:ascii="Cambria" w:hAnsi="Cambria"/>
          <w:b/>
          <w:bCs/>
          <w:sz w:val="22"/>
          <w:szCs w:val="22"/>
        </w:rPr>
        <w:t>Zpracování osobních údajů členů</w:t>
      </w:r>
    </w:p>
    <w:p>
      <w:pPr>
        <w:pStyle w:val="PODPISYPODSML"/>
        <w:rPr>
          <w:rFonts w:ascii="Cambria" w:hAnsi="Cambria" w:eastAsia="Arial" w:cs="Arial"/>
          <w:b/>
          <w:b/>
          <w:bCs/>
          <w:sz w:val="22"/>
          <w:szCs w:val="22"/>
        </w:rPr>
      </w:pPr>
      <w:r>
        <w:rPr>
          <w:rFonts w:eastAsia="Arial" w:cs="Arial" w:ascii="Cambria" w:hAnsi="Cambria"/>
          <w:b/>
          <w:bCs/>
          <w:sz w:val="22"/>
          <w:szCs w:val="22"/>
        </w:rPr>
      </w:r>
    </w:p>
    <w:p>
      <w:pPr>
        <w:pStyle w:val="PODPISYPODSML"/>
        <w:numPr>
          <w:ilvl w:val="0"/>
          <w:numId w:val="14"/>
        </w:numPr>
        <w:jc w:val="left"/>
        <w:rPr/>
      </w:pPr>
      <w:r>
        <w:rPr>
          <w:rFonts w:cs="Arial" w:ascii="Cambria" w:hAnsi="Cambria"/>
          <w:iCs/>
          <w:sz w:val="22"/>
          <w:szCs w:val="22"/>
        </w:rPr>
        <w:t>Spolek</w:t>
      </w:r>
      <w:r>
        <w:rPr>
          <w:rFonts w:cs="Arial" w:ascii="Cambria" w:hAnsi="Cambria"/>
          <w:color w:val="1A1A1A"/>
          <w:sz w:val="22"/>
          <w:szCs w:val="22"/>
          <w:u w:val="none" w:color="1A1A1A"/>
        </w:rPr>
        <w:t xml:space="preserve"> zpracovává následující osobní údaje svých členů:</w:t>
      </w:r>
    </w:p>
    <w:p>
      <w:pPr>
        <w:pStyle w:val="Normal"/>
        <w:numPr>
          <w:ilvl w:val="0"/>
          <w:numId w:val="13"/>
        </w:numPr>
        <w:rPr>
          <w:rFonts w:ascii="Cambria" w:hAnsi="Cambria"/>
          <w:sz w:val="22"/>
          <w:szCs w:val="22"/>
        </w:rPr>
      </w:pPr>
      <w:r>
        <w:rPr>
          <w:rFonts w:cs="Arial" w:ascii="Cambria" w:hAnsi="Cambria"/>
          <w:color w:val="1A1A1A"/>
          <w:sz w:val="22"/>
          <w:szCs w:val="22"/>
          <w:u w:val="none" w:color="1A1A1A"/>
        </w:rPr>
        <w:t>jméno a příjmení;</w:t>
      </w:r>
    </w:p>
    <w:p>
      <w:pPr>
        <w:pStyle w:val="Normal"/>
        <w:numPr>
          <w:ilvl w:val="0"/>
          <w:numId w:val="13"/>
        </w:numPr>
        <w:rPr>
          <w:rFonts w:ascii="Cambria" w:hAnsi="Cambria"/>
          <w:sz w:val="22"/>
          <w:szCs w:val="22"/>
        </w:rPr>
      </w:pPr>
      <w:r>
        <w:rPr>
          <w:rFonts w:cs="Arial" w:ascii="Cambria" w:hAnsi="Cambria"/>
          <w:color w:val="1A1A1A"/>
          <w:sz w:val="22"/>
          <w:szCs w:val="22"/>
          <w:u w:val="none" w:color="1A1A1A"/>
        </w:rPr>
        <w:t>adresa;</w:t>
      </w:r>
    </w:p>
    <w:p>
      <w:pPr>
        <w:pStyle w:val="Normal"/>
        <w:numPr>
          <w:ilvl w:val="0"/>
          <w:numId w:val="13"/>
        </w:numPr>
        <w:rPr>
          <w:rFonts w:ascii="Cambria" w:hAnsi="Cambria"/>
          <w:sz w:val="22"/>
          <w:szCs w:val="22"/>
        </w:rPr>
      </w:pPr>
      <w:r>
        <w:rPr>
          <w:rFonts w:cs="Arial" w:ascii="Cambria" w:hAnsi="Cambria"/>
          <w:color w:val="1A1A1A"/>
          <w:sz w:val="22"/>
          <w:szCs w:val="22"/>
          <w:u w:val="none" w:color="1A1A1A"/>
        </w:rPr>
        <w:t>kontaktní údaje (telefonní a e-mailové spojení);</w:t>
      </w:r>
    </w:p>
    <w:p>
      <w:pPr>
        <w:pStyle w:val="Normal"/>
        <w:numPr>
          <w:ilvl w:val="0"/>
          <w:numId w:val="13"/>
        </w:numPr>
        <w:rPr>
          <w:rFonts w:ascii="Cambria" w:hAnsi="Cambria"/>
          <w:sz w:val="22"/>
          <w:szCs w:val="22"/>
        </w:rPr>
      </w:pPr>
      <w:r>
        <w:rPr>
          <w:rFonts w:cs="Arial" w:ascii="Cambria" w:hAnsi="Cambria"/>
          <w:color w:val="1A1A1A"/>
          <w:sz w:val="22"/>
          <w:szCs w:val="22"/>
          <w:u w:val="none" w:color="1A1A1A"/>
        </w:rPr>
        <w:t>informace o programu IVLP, který člen absolvoval, zejména název programu a datum jeho absolvování;</w:t>
      </w:r>
    </w:p>
    <w:p>
      <w:pPr>
        <w:pStyle w:val="Normal"/>
        <w:numPr>
          <w:ilvl w:val="0"/>
          <w:numId w:val="13"/>
        </w:numPr>
        <w:rPr>
          <w:rFonts w:ascii="Cambria" w:hAnsi="Cambria" w:cs="Arial"/>
          <w:sz w:val="22"/>
          <w:szCs w:val="22"/>
        </w:rPr>
      </w:pPr>
      <w:r>
        <w:rPr>
          <w:rFonts w:cs="Arial" w:ascii="Cambria" w:hAnsi="Cambria"/>
          <w:color w:val="1A1A1A"/>
          <w:sz w:val="22"/>
          <w:szCs w:val="22"/>
          <w:u w:val="none" w:color="1A1A1A"/>
        </w:rPr>
        <w:t>informace o pracovní pozici a zaměstnavateli.</w:t>
      </w:r>
    </w:p>
    <w:p>
      <w:pPr>
        <w:pStyle w:val="PODPISYPODSML"/>
        <w:tabs>
          <w:tab w:val="center" w:pos="426" w:leader="none"/>
        </w:tabs>
        <w:ind w:left="414" w:hanging="0"/>
        <w:rPr>
          <w:rFonts w:ascii="Cambria" w:hAnsi="Cambria" w:eastAsia="Arial" w:cs="Arial"/>
          <w:sz w:val="22"/>
          <w:szCs w:val="22"/>
        </w:rPr>
      </w:pPr>
      <w:r>
        <w:rPr>
          <w:rFonts w:eastAsia="Arial" w:cs="Arial" w:ascii="Cambria" w:hAnsi="Cambria"/>
          <w:sz w:val="22"/>
          <w:szCs w:val="22"/>
        </w:rPr>
      </w:r>
    </w:p>
    <w:p>
      <w:pPr>
        <w:pStyle w:val="PODPISYPODSML"/>
        <w:numPr>
          <w:ilvl w:val="0"/>
          <w:numId w:val="14"/>
        </w:numPr>
        <w:rPr>
          <w:rFonts w:ascii="Cambria" w:hAnsi="Cambria"/>
          <w:sz w:val="22"/>
          <w:szCs w:val="22"/>
        </w:rPr>
      </w:pPr>
      <w:r>
        <w:rPr>
          <w:rFonts w:cs="Arial" w:ascii="Cambria" w:hAnsi="Cambria"/>
          <w:iCs/>
          <w:sz w:val="22"/>
          <w:szCs w:val="22"/>
        </w:rPr>
        <w:t>Výše</w:t>
      </w:r>
      <w:r>
        <w:rPr>
          <w:rFonts w:cs="Arial" w:ascii="Cambria" w:hAnsi="Cambria"/>
          <w:color w:val="1A1A1A"/>
          <w:sz w:val="22"/>
          <w:szCs w:val="22"/>
          <w:u w:val="none" w:color="1A1A1A"/>
        </w:rPr>
        <w:t xml:space="preserve"> uvedené osobní údaje poskytují členové dobrovolně. Jejich poskytnutí je pro účely členství ve Spolku nezbytné.</w:t>
      </w:r>
    </w:p>
    <w:p>
      <w:pPr>
        <w:pStyle w:val="PODPISYPODSML"/>
        <w:ind w:left="387" w:hanging="0"/>
        <w:rPr>
          <w:rFonts w:cs="Arial"/>
          <w:color w:val="1A1A1A"/>
          <w:u w:val="none" w:color="1A1A1A"/>
        </w:rPr>
      </w:pPr>
      <w:r>
        <w:rPr>
          <w:rFonts w:cs="Arial"/>
          <w:color w:val="1A1A1A"/>
          <w:u w:val="none" w:color="1A1A1A"/>
        </w:rPr>
      </w:r>
    </w:p>
    <w:p>
      <w:pPr>
        <w:pStyle w:val="PODPISYPODSML"/>
        <w:numPr>
          <w:ilvl w:val="0"/>
          <w:numId w:val="14"/>
        </w:numPr>
        <w:rPr>
          <w:rFonts w:ascii="Cambria" w:hAnsi="Cambria"/>
          <w:sz w:val="22"/>
          <w:szCs w:val="22"/>
        </w:rPr>
      </w:pPr>
      <w:r>
        <w:rPr>
          <w:rFonts w:cs="Arial" w:ascii="Cambria" w:hAnsi="Cambria"/>
          <w:color w:val="1A1A1A"/>
          <w:sz w:val="22"/>
          <w:szCs w:val="22"/>
          <w:u w:val="none" w:color="1A1A1A"/>
        </w:rPr>
        <w:t>Spolek svým členům rozesílá zejména organizační informace a pozvánky na jím organizované nebo podporované akce.</w:t>
      </w:r>
    </w:p>
    <w:p>
      <w:pPr>
        <w:pStyle w:val="PODPISYPODSML"/>
        <w:ind w:left="387" w:hanging="0"/>
        <w:rPr>
          <w:rFonts w:cs="Arial"/>
          <w:color w:val="1A1A1A"/>
          <w:u w:val="none" w:color="1A1A1A"/>
        </w:rPr>
      </w:pPr>
      <w:r>
        <w:rPr>
          <w:rFonts w:cs="Arial"/>
          <w:color w:val="1A1A1A"/>
          <w:u w:val="none" w:color="1A1A1A"/>
        </w:rPr>
      </w:r>
    </w:p>
    <w:p>
      <w:pPr>
        <w:pStyle w:val="PODPISYPODSML"/>
        <w:numPr>
          <w:ilvl w:val="0"/>
          <w:numId w:val="14"/>
        </w:numPr>
        <w:rPr>
          <w:rFonts w:ascii="Cambria" w:hAnsi="Cambria"/>
          <w:sz w:val="22"/>
          <w:szCs w:val="22"/>
        </w:rPr>
      </w:pPr>
      <w:r>
        <w:rPr>
          <w:rFonts w:cs="Arial" w:ascii="Cambria" w:hAnsi="Cambria"/>
          <w:color w:val="1A1A1A"/>
          <w:sz w:val="22"/>
          <w:szCs w:val="22"/>
          <w:u w:val="none" w:color="1A1A1A"/>
        </w:rPr>
        <w:t>Osobní údaje členů Spolek zpracovává po dobu členství ve Spolku. Osobní údaje člena budou smazány do 30 dnů od zániku členství člena nebo od zániku Českého klubu absolventů IVLP, z.s.</w:t>
      </w:r>
    </w:p>
    <w:p>
      <w:pPr>
        <w:pStyle w:val="PODPISYPODSML"/>
        <w:ind w:left="387" w:hanging="0"/>
        <w:rPr>
          <w:rFonts w:cs="Arial"/>
          <w:color w:val="1A1A1A"/>
          <w:u w:val="none" w:color="1A1A1A"/>
        </w:rPr>
      </w:pPr>
      <w:r>
        <w:rPr>
          <w:rFonts w:cs="Arial"/>
          <w:color w:val="1A1A1A"/>
          <w:u w:val="none" w:color="1A1A1A"/>
        </w:rPr>
      </w:r>
    </w:p>
    <w:p>
      <w:pPr>
        <w:pStyle w:val="PODPISYPODSML"/>
        <w:numPr>
          <w:ilvl w:val="0"/>
          <w:numId w:val="14"/>
        </w:numPr>
        <w:rPr>
          <w:rFonts w:ascii="Cambria" w:hAnsi="Cambria"/>
          <w:sz w:val="22"/>
          <w:szCs w:val="22"/>
        </w:rPr>
      </w:pPr>
      <w:r>
        <w:rPr>
          <w:rFonts w:cs="Arial" w:ascii="Cambria" w:hAnsi="Cambria"/>
          <w:color w:val="1A1A1A"/>
          <w:sz w:val="22"/>
          <w:szCs w:val="22"/>
          <w:u w:val="none" w:color="1A1A1A"/>
        </w:rPr>
        <w:t>Osobní údaje členů Spolek nepředává ani nezpřístupňuje žádným třetím osobám.</w:t>
      </w:r>
    </w:p>
    <w:p>
      <w:pPr>
        <w:pStyle w:val="PODPISYPODSML"/>
        <w:ind w:left="387" w:hanging="0"/>
        <w:rPr>
          <w:rFonts w:cs="Arial"/>
          <w:color w:val="1A1A1A"/>
          <w:u w:val="none" w:color="1A1A1A"/>
        </w:rPr>
      </w:pPr>
      <w:r>
        <w:rPr>
          <w:rFonts w:cs="Arial"/>
          <w:color w:val="1A1A1A"/>
          <w:u w:val="none" w:color="1A1A1A"/>
        </w:rPr>
      </w:r>
    </w:p>
    <w:p>
      <w:pPr>
        <w:pStyle w:val="PODPISYPODSML"/>
        <w:numPr>
          <w:ilvl w:val="0"/>
          <w:numId w:val="14"/>
        </w:numPr>
        <w:rPr>
          <w:rFonts w:ascii="Cambria" w:hAnsi="Cambria"/>
          <w:sz w:val="22"/>
          <w:szCs w:val="22"/>
        </w:rPr>
      </w:pPr>
      <w:r>
        <w:rPr>
          <w:rFonts w:cs="Arial" w:ascii="Cambria" w:hAnsi="Cambria"/>
          <w:color w:val="1A1A1A"/>
          <w:sz w:val="22"/>
          <w:szCs w:val="22"/>
          <w:u w:val="none" w:color="1A1A1A"/>
        </w:rPr>
        <w:t>Členové mají též právo podat stížnost u dozorového úřadu, kterým je Úřad pro ochranu osobních údajů se sídlem Pplk. Sochora 27, 170 00 Praha 7.</w:t>
      </w:r>
    </w:p>
    <w:p>
      <w:pPr>
        <w:pStyle w:val="PODPISYPODSML"/>
        <w:jc w:val="center"/>
        <w:rPr>
          <w:rFonts w:ascii="Cambria" w:hAnsi="Cambria" w:eastAsia="Arial" w:cs="Arial"/>
          <w:b/>
          <w:b/>
          <w:bCs/>
          <w:sz w:val="22"/>
          <w:szCs w:val="22"/>
        </w:rPr>
      </w:pPr>
      <w:r>
        <w:rPr>
          <w:rFonts w:eastAsia="Arial" w:cs="Arial" w:ascii="Cambria" w:hAnsi="Cambria"/>
          <w:b/>
          <w:bCs/>
          <w:sz w:val="22"/>
          <w:szCs w:val="22"/>
        </w:rPr>
      </w:r>
    </w:p>
    <w:p>
      <w:pPr>
        <w:pStyle w:val="PODPISYPODSML"/>
        <w:jc w:val="center"/>
        <w:rPr>
          <w:rFonts w:ascii="Cambria" w:hAnsi="Cambria" w:eastAsia="Arial" w:cs="Arial"/>
          <w:b/>
          <w:b/>
          <w:bCs/>
          <w:sz w:val="22"/>
          <w:szCs w:val="22"/>
        </w:rPr>
      </w:pPr>
      <w:r>
        <w:rPr>
          <w:rFonts w:eastAsia="Arial" w:cs="Arial" w:ascii="Cambria" w:hAnsi="Cambria"/>
          <w:b/>
          <w:bCs/>
          <w:sz w:val="22"/>
          <w:szCs w:val="22"/>
        </w:rPr>
      </w:r>
    </w:p>
    <w:p>
      <w:pPr>
        <w:pStyle w:val="PODPISYPODSML"/>
        <w:jc w:val="center"/>
        <w:rPr>
          <w:rFonts w:ascii="Cambria" w:hAnsi="Cambria"/>
          <w:sz w:val="22"/>
          <w:szCs w:val="22"/>
        </w:rPr>
      </w:pPr>
      <w:r>
        <w:rPr>
          <w:rFonts w:cs="Arial" w:ascii="Cambria" w:hAnsi="Cambria"/>
          <w:b/>
          <w:bCs/>
          <w:sz w:val="22"/>
          <w:szCs w:val="22"/>
        </w:rPr>
        <w:t>Článek XIII</w:t>
      </w:r>
    </w:p>
    <w:p>
      <w:pPr>
        <w:pStyle w:val="PODPISYPODSML"/>
        <w:jc w:val="center"/>
        <w:rPr>
          <w:rFonts w:ascii="Cambria" w:hAnsi="Cambria"/>
          <w:sz w:val="22"/>
          <w:szCs w:val="22"/>
        </w:rPr>
      </w:pPr>
      <w:r>
        <w:rPr>
          <w:rFonts w:cs="Arial" w:ascii="Cambria" w:hAnsi="Cambria"/>
          <w:b/>
          <w:bCs/>
          <w:sz w:val="22"/>
          <w:szCs w:val="22"/>
        </w:rPr>
        <w:t>Zánik Spolku</w:t>
      </w:r>
    </w:p>
    <w:p>
      <w:pPr>
        <w:pStyle w:val="PODPISYPODSML"/>
        <w:rPr>
          <w:rFonts w:ascii="Cambria" w:hAnsi="Cambria" w:eastAsia="Arial" w:cs="Arial"/>
          <w:b/>
          <w:b/>
          <w:bCs/>
          <w:sz w:val="22"/>
          <w:szCs w:val="22"/>
        </w:rPr>
      </w:pPr>
      <w:r>
        <w:rPr>
          <w:rFonts w:eastAsia="Arial" w:cs="Arial" w:ascii="Cambria" w:hAnsi="Cambria"/>
          <w:b/>
          <w:bCs/>
          <w:sz w:val="22"/>
          <w:szCs w:val="22"/>
        </w:rPr>
      </w:r>
    </w:p>
    <w:p>
      <w:pPr>
        <w:pStyle w:val="PODPISYPODSML"/>
        <w:numPr>
          <w:ilvl w:val="0"/>
          <w:numId w:val="15"/>
        </w:numPr>
        <w:jc w:val="left"/>
        <w:rPr>
          <w:rFonts w:ascii="Cambria" w:hAnsi="Cambria"/>
          <w:sz w:val="22"/>
          <w:szCs w:val="22"/>
        </w:rPr>
      </w:pPr>
      <w:r>
        <w:rPr>
          <w:rFonts w:cs="Arial" w:ascii="Cambria" w:hAnsi="Cambria"/>
          <w:iCs/>
          <w:sz w:val="22"/>
          <w:szCs w:val="22"/>
        </w:rPr>
        <w:t>Spolek</w:t>
      </w:r>
      <w:r>
        <w:rPr>
          <w:rFonts w:cs="Arial" w:ascii="Cambria" w:hAnsi="Cambria"/>
          <w:color w:val="1A1A1A"/>
          <w:sz w:val="22"/>
          <w:szCs w:val="22"/>
          <w:u w:val="none" w:color="1A1A1A"/>
        </w:rPr>
        <w:t xml:space="preserve"> </w:t>
      </w:r>
      <w:r>
        <w:rPr>
          <w:rFonts w:cs="Arial" w:ascii="Cambria" w:hAnsi="Cambria"/>
          <w:sz w:val="22"/>
          <w:szCs w:val="22"/>
        </w:rPr>
        <w:t>zaniká:</w:t>
      </w:r>
    </w:p>
    <w:p>
      <w:pPr>
        <w:pStyle w:val="PODPISYPODSML"/>
        <w:numPr>
          <w:ilvl w:val="2"/>
          <w:numId w:val="11"/>
        </w:numPr>
        <w:rPr>
          <w:rFonts w:ascii="Cambria" w:hAnsi="Cambria"/>
          <w:sz w:val="22"/>
          <w:szCs w:val="22"/>
        </w:rPr>
      </w:pPr>
      <w:r>
        <w:rPr>
          <w:rFonts w:cs="Arial" w:ascii="Cambria" w:hAnsi="Cambria"/>
          <w:sz w:val="22"/>
          <w:szCs w:val="22"/>
        </w:rPr>
        <w:t xml:space="preserve">dobrovolným rozpuštěním nebo sloučením s jiným spolkem na základě </w:t>
        <w:tab/>
        <w:t>rozhodnutí Členské schůze;</w:t>
      </w:r>
    </w:p>
    <w:p>
      <w:pPr>
        <w:pStyle w:val="PODPISYPODSML"/>
        <w:numPr>
          <w:ilvl w:val="1"/>
          <w:numId w:val="12"/>
        </w:numPr>
        <w:rPr>
          <w:rFonts w:ascii="Cambria" w:hAnsi="Cambria"/>
          <w:sz w:val="22"/>
          <w:szCs w:val="22"/>
        </w:rPr>
      </w:pPr>
      <w:r>
        <w:rPr>
          <w:rFonts w:cs="Arial" w:ascii="Cambria" w:hAnsi="Cambria"/>
          <w:sz w:val="22"/>
          <w:szCs w:val="22"/>
        </w:rPr>
        <w:t>rozhodnutím Ministerstva vnitra České republiky.</w:t>
      </w:r>
    </w:p>
    <w:p>
      <w:pPr>
        <w:pStyle w:val="PODPISYPODSML"/>
        <w:ind w:left="681" w:hanging="0"/>
        <w:rPr>
          <w:rFonts w:cs="Arial"/>
        </w:rPr>
      </w:pPr>
      <w:r>
        <w:rPr>
          <w:rFonts w:cs="Arial"/>
        </w:rPr>
      </w:r>
    </w:p>
    <w:p>
      <w:pPr>
        <w:pStyle w:val="PODPISYPODSML"/>
        <w:numPr>
          <w:ilvl w:val="0"/>
          <w:numId w:val="12"/>
        </w:numPr>
        <w:rPr>
          <w:rFonts w:ascii="Cambria" w:hAnsi="Cambria"/>
          <w:sz w:val="22"/>
          <w:szCs w:val="22"/>
        </w:rPr>
      </w:pPr>
      <w:r>
        <w:rPr>
          <w:rFonts w:cs="Arial" w:ascii="Cambria" w:hAnsi="Cambria"/>
          <w:sz w:val="22"/>
          <w:szCs w:val="22"/>
        </w:rPr>
        <w:t xml:space="preserve">V </w:t>
      </w:r>
      <w:r>
        <w:rPr>
          <w:rFonts w:cs="Arial" w:ascii="Cambria" w:hAnsi="Cambria"/>
          <w:iCs/>
          <w:sz w:val="22"/>
          <w:szCs w:val="22"/>
        </w:rPr>
        <w:t>případě</w:t>
      </w:r>
      <w:r>
        <w:rPr>
          <w:rFonts w:cs="Arial" w:ascii="Cambria" w:hAnsi="Cambria"/>
          <w:sz w:val="22"/>
          <w:szCs w:val="22"/>
        </w:rPr>
        <w:t xml:space="preserve"> zániku Spolku rozhodne Členská schůze o způsobu majetkového vypořádání.</w:t>
      </w:r>
    </w:p>
    <w:p>
      <w:pPr>
        <w:pStyle w:val="PODPISYPODSML"/>
        <w:ind w:left="387" w:hanging="0"/>
        <w:rPr>
          <w:rFonts w:cs="Arial"/>
        </w:rPr>
      </w:pPr>
      <w:r>
        <w:rPr>
          <w:rFonts w:cs="Arial"/>
        </w:rPr>
      </w:r>
    </w:p>
    <w:p>
      <w:pPr>
        <w:pStyle w:val="PODPISYPODSML"/>
        <w:numPr>
          <w:ilvl w:val="0"/>
          <w:numId w:val="12"/>
        </w:numPr>
        <w:rPr>
          <w:rFonts w:ascii="Cambria" w:hAnsi="Cambria"/>
          <w:sz w:val="22"/>
          <w:szCs w:val="22"/>
        </w:rPr>
      </w:pPr>
      <w:r>
        <w:rPr>
          <w:rFonts w:cs="Arial" w:ascii="Cambria" w:hAnsi="Cambria"/>
          <w:sz w:val="22"/>
          <w:szCs w:val="22"/>
        </w:rPr>
        <w:t xml:space="preserve">V případě, že Členská schůze nepřijme rozhodnutí dle článku XIII bod 2) těchto stanov, přechází veškerý majetek na Americké centrum při Velvyslanectví USA v Praze. </w:t>
      </w:r>
    </w:p>
    <w:p>
      <w:pPr>
        <w:pStyle w:val="PODPISYPODSML"/>
        <w:rPr>
          <w:rFonts w:ascii="Cambria" w:hAnsi="Cambria" w:eastAsia="Arial" w:cs="Arial"/>
          <w:sz w:val="22"/>
          <w:szCs w:val="22"/>
        </w:rPr>
      </w:pPr>
      <w:r>
        <w:rPr>
          <w:rFonts w:eastAsia="Arial" w:cs="Arial" w:ascii="Cambria" w:hAnsi="Cambria"/>
          <w:sz w:val="22"/>
          <w:szCs w:val="22"/>
        </w:rPr>
      </w:r>
    </w:p>
    <w:p>
      <w:pPr>
        <w:pStyle w:val="Normal"/>
        <w:jc w:val="both"/>
        <w:rPr>
          <w:rFonts w:ascii="Cambria" w:hAnsi="Cambria" w:eastAsia="Arial" w:cs="Arial"/>
          <w:sz w:val="22"/>
          <w:szCs w:val="22"/>
        </w:rPr>
      </w:pPr>
      <w:r>
        <w:rPr>
          <w:rFonts w:eastAsia="Arial" w:cs="Arial" w:ascii="Cambria" w:hAnsi="Cambria"/>
          <w:sz w:val="22"/>
          <w:szCs w:val="22"/>
        </w:rPr>
      </w:r>
    </w:p>
    <w:p>
      <w:pPr>
        <w:pStyle w:val="Normal"/>
        <w:jc w:val="both"/>
        <w:rPr>
          <w:rFonts w:ascii="Cambria" w:hAnsi="Cambria" w:eastAsia="Arial" w:cs="Arial"/>
          <w:sz w:val="22"/>
          <w:szCs w:val="22"/>
        </w:rPr>
      </w:pPr>
      <w:r>
        <w:rPr>
          <w:rFonts w:eastAsia="Arial" w:cs="Arial" w:ascii="Cambria" w:hAnsi="Cambria"/>
          <w:sz w:val="22"/>
          <w:szCs w:val="22"/>
        </w:rPr>
      </w:r>
    </w:p>
    <w:p>
      <w:pPr>
        <w:pStyle w:val="Normal"/>
        <w:jc w:val="both"/>
        <w:rPr>
          <w:rFonts w:ascii="Cambria" w:hAnsi="Cambria" w:eastAsia="Arial" w:cs="Arial"/>
          <w:sz w:val="22"/>
          <w:szCs w:val="22"/>
        </w:rPr>
      </w:pPr>
      <w:r>
        <w:rPr>
          <w:rFonts w:eastAsia="Arial" w:cs="Arial" w:ascii="Cambria" w:hAnsi="Cambria"/>
          <w:sz w:val="22"/>
          <w:szCs w:val="22"/>
        </w:rPr>
      </w:r>
    </w:p>
    <w:p>
      <w:pPr>
        <w:pStyle w:val="Normal"/>
        <w:jc w:val="both"/>
        <w:rPr>
          <w:rFonts w:ascii="Cambria" w:hAnsi="Cambria" w:eastAsia="Arial" w:cs="Arial"/>
          <w:sz w:val="22"/>
          <w:szCs w:val="22"/>
        </w:rPr>
      </w:pPr>
      <w:r>
        <w:rPr>
          <w:rFonts w:eastAsia="Arial" w:cs="Arial" w:ascii="Cambria" w:hAnsi="Cambria"/>
          <w:sz w:val="22"/>
          <w:szCs w:val="22"/>
        </w:rPr>
      </w:r>
    </w:p>
    <w:p>
      <w:pPr>
        <w:pStyle w:val="Normal"/>
        <w:jc w:val="both"/>
        <w:rPr/>
      </w:pPr>
      <w:r>
        <w:rPr>
          <w:rFonts w:cs="Arial" w:ascii="Cambria" w:hAnsi="Cambria"/>
          <w:sz w:val="22"/>
          <w:szCs w:val="22"/>
        </w:rPr>
        <w:t>V Praz</w:t>
      </w:r>
      <w:r>
        <w:rPr>
          <w:rFonts w:cs="Arial" w:ascii="Cambria" w:hAnsi="Cambria"/>
          <w:sz w:val="22"/>
          <w:szCs w:val="22"/>
        </w:rPr>
        <w:t xml:space="preserve">e dne </w:t>
      </w:r>
      <w:r>
        <w:rPr>
          <w:rFonts w:cs="Arial" w:ascii="Cambria" w:hAnsi="Cambria"/>
          <w:sz w:val="22"/>
          <w:szCs w:val="22"/>
        </w:rPr>
        <w:t>27</w:t>
      </w:r>
      <w:r>
        <w:rPr>
          <w:rFonts w:cs="Arial" w:ascii="Cambria" w:hAnsi="Cambria"/>
          <w:sz w:val="22"/>
          <w:szCs w:val="22"/>
        </w:rPr>
        <w:t xml:space="preserve">. </w:t>
      </w:r>
      <w:r>
        <w:rPr>
          <w:rFonts w:cs="Arial" w:ascii="Cambria" w:hAnsi="Cambria"/>
          <w:sz w:val="22"/>
          <w:szCs w:val="22"/>
        </w:rPr>
        <w:t>června</w:t>
      </w:r>
      <w:r>
        <w:rPr>
          <w:rFonts w:cs="Arial" w:ascii="Cambria" w:hAnsi="Cambria"/>
          <w:sz w:val="22"/>
          <w:szCs w:val="22"/>
        </w:rPr>
        <w:t xml:space="preserve"> 2018</w:t>
      </w:r>
    </w:p>
    <w:p>
      <w:pPr>
        <w:pStyle w:val="Normal"/>
        <w:jc w:val="both"/>
        <w:rPr>
          <w:rFonts w:ascii="Cambria" w:hAnsi="Cambria" w:eastAsia="Arial" w:cs="Arial"/>
          <w:sz w:val="22"/>
          <w:szCs w:val="22"/>
        </w:rPr>
      </w:pPr>
      <w:r>
        <w:rPr>
          <w:rFonts w:eastAsia="Arial" w:cs="Arial" w:ascii="Cambria" w:hAnsi="Cambria"/>
          <w:sz w:val="22"/>
          <w:szCs w:val="22"/>
        </w:rPr>
      </w:r>
    </w:p>
    <w:p>
      <w:pPr>
        <w:pStyle w:val="Normal"/>
        <w:jc w:val="both"/>
        <w:rPr>
          <w:rFonts w:ascii="Cambria" w:hAnsi="Cambria" w:eastAsia="Arial" w:cs="Arial"/>
          <w:sz w:val="22"/>
          <w:szCs w:val="22"/>
        </w:rPr>
      </w:pPr>
      <w:r>
        <w:rPr>
          <w:rFonts w:eastAsia="Arial" w:cs="Arial" w:ascii="Cambria" w:hAnsi="Cambria"/>
          <w:sz w:val="22"/>
          <w:szCs w:val="22"/>
        </w:rPr>
      </w:r>
    </w:p>
    <w:p>
      <w:pPr>
        <w:pStyle w:val="Normal"/>
        <w:jc w:val="both"/>
        <w:rPr>
          <w:i/>
          <w:i/>
          <w:iCs/>
        </w:rPr>
      </w:pPr>
      <w:r>
        <w:rPr>
          <w:rFonts w:cs="Arial" w:ascii="Cambria" w:hAnsi="Cambria"/>
          <w:i/>
          <w:iCs/>
          <w:sz w:val="22"/>
          <w:szCs w:val="22"/>
        </w:rPr>
        <w:t>Předsedkyně Výboru:</w:t>
      </w:r>
    </w:p>
    <w:p>
      <w:pPr>
        <w:pStyle w:val="Normal"/>
        <w:jc w:val="both"/>
        <w:rPr>
          <w:rFonts w:ascii="Cambria" w:hAnsi="Cambria" w:cs="Arial"/>
          <w:sz w:val="22"/>
          <w:szCs w:val="22"/>
        </w:rPr>
      </w:pPr>
      <w:r>
        <w:rPr/>
      </w:r>
    </w:p>
    <w:p>
      <w:pPr>
        <w:pStyle w:val="Normal"/>
        <w:jc w:val="both"/>
        <w:rPr>
          <w:rFonts w:ascii="Cambria" w:hAnsi="Cambria" w:cs="Arial"/>
          <w:sz w:val="22"/>
          <w:szCs w:val="22"/>
        </w:rPr>
      </w:pPr>
      <w:r>
        <w:rPr/>
      </w:r>
    </w:p>
    <w:p>
      <w:pPr>
        <w:pStyle w:val="Normal"/>
        <w:jc w:val="both"/>
        <w:rPr/>
      </w:pPr>
      <w:r>
        <w:rPr>
          <w:rFonts w:cs="Arial" w:ascii="Cambria" w:hAnsi="Cambria"/>
          <w:sz w:val="22"/>
          <w:szCs w:val="22"/>
        </w:rPr>
        <w:t>Tereza Engelová</w:t>
      </w:r>
      <w:r>
        <w:rPr>
          <w:rFonts w:eastAsia="Arial" w:cs="Arial" w:ascii="Cambria" w:hAnsi="Cambria"/>
          <w:sz w:val="22"/>
          <w:szCs w:val="22"/>
        </w:rPr>
        <w:tab/>
        <w:t>…………..………………..........…</w:t>
      </w:r>
    </w:p>
    <w:p>
      <w:pPr>
        <w:pStyle w:val="Normal"/>
        <w:jc w:val="both"/>
        <w:rPr>
          <w:rFonts w:ascii="Cambria" w:hAnsi="Cambria" w:eastAsia="Arial" w:cs="Arial"/>
          <w:sz w:val="22"/>
          <w:szCs w:val="22"/>
        </w:rPr>
      </w:pPr>
      <w:r>
        <w:rPr/>
      </w:r>
    </w:p>
    <w:p>
      <w:pPr>
        <w:pStyle w:val="Normal"/>
        <w:jc w:val="both"/>
        <w:rPr>
          <w:rFonts w:ascii="Cambria" w:hAnsi="Cambria" w:eastAsia="Arial" w:cs="Arial"/>
          <w:sz w:val="22"/>
          <w:szCs w:val="22"/>
        </w:rPr>
      </w:pPr>
      <w:r>
        <w:rPr/>
      </w:r>
    </w:p>
    <w:p>
      <w:pPr>
        <w:pStyle w:val="Normal"/>
        <w:jc w:val="both"/>
        <w:rPr>
          <w:i/>
          <w:i/>
          <w:iCs/>
        </w:rPr>
      </w:pPr>
      <w:r>
        <w:rPr>
          <w:rFonts w:eastAsia="Arial" w:cs="Arial" w:ascii="Cambria" w:hAnsi="Cambria"/>
          <w:i/>
          <w:iCs/>
          <w:sz w:val="22"/>
          <w:szCs w:val="22"/>
        </w:rPr>
        <w:t>Č</w:t>
      </w:r>
      <w:r>
        <w:rPr>
          <w:rFonts w:eastAsia="Arial" w:cs="Arial" w:ascii="Cambria" w:hAnsi="Cambria"/>
          <w:i/>
          <w:iCs/>
          <w:sz w:val="22"/>
          <w:szCs w:val="22"/>
        </w:rPr>
        <w:t>lenové Výboru:</w:t>
      </w:r>
    </w:p>
    <w:p>
      <w:pPr>
        <w:pStyle w:val="Normal"/>
        <w:jc w:val="both"/>
        <w:rPr>
          <w:rFonts w:ascii="Cambria" w:hAnsi="Cambria" w:eastAsia="Arial" w:cs="Arial"/>
          <w:sz w:val="22"/>
          <w:szCs w:val="22"/>
        </w:rPr>
      </w:pPr>
      <w:r>
        <w:rPr/>
      </w:r>
    </w:p>
    <w:p>
      <w:pPr>
        <w:pStyle w:val="Normal"/>
        <w:jc w:val="both"/>
        <w:rPr>
          <w:rFonts w:ascii="Cambria" w:hAnsi="Cambria" w:eastAsia="Arial" w:cs="Arial"/>
          <w:sz w:val="22"/>
          <w:szCs w:val="22"/>
        </w:rPr>
      </w:pPr>
      <w:r>
        <w:rPr/>
      </w:r>
    </w:p>
    <w:p>
      <w:pPr>
        <w:pStyle w:val="Normal"/>
        <w:jc w:val="both"/>
        <w:rPr/>
      </w:pPr>
      <w:r>
        <w:rPr>
          <w:rFonts w:eastAsia="Arial" w:cs="Arial" w:ascii="Cambria" w:hAnsi="Cambria"/>
          <w:sz w:val="22"/>
          <w:szCs w:val="22"/>
        </w:rPr>
        <w:t>Lenka Andrýsová</w:t>
        <w:tab/>
        <w:t>…………..………………..........…</w:t>
      </w:r>
    </w:p>
    <w:p>
      <w:pPr>
        <w:pStyle w:val="Normal"/>
        <w:jc w:val="both"/>
        <w:rPr>
          <w:rFonts w:ascii="Cambria" w:hAnsi="Cambria" w:eastAsia="Arial" w:cs="Arial"/>
          <w:sz w:val="22"/>
          <w:szCs w:val="22"/>
        </w:rPr>
      </w:pPr>
      <w:r>
        <w:rPr/>
      </w:r>
    </w:p>
    <w:p>
      <w:pPr>
        <w:pStyle w:val="Normal"/>
        <w:jc w:val="both"/>
        <w:rPr>
          <w:rFonts w:ascii="Cambria" w:hAnsi="Cambria" w:eastAsia="Arial" w:cs="Arial"/>
          <w:sz w:val="22"/>
          <w:szCs w:val="22"/>
        </w:rPr>
      </w:pPr>
      <w:r>
        <w:rPr/>
      </w:r>
    </w:p>
    <w:p>
      <w:pPr>
        <w:pStyle w:val="Normal"/>
        <w:jc w:val="both"/>
        <w:rPr/>
      </w:pPr>
      <w:r>
        <w:rPr>
          <w:rFonts w:eastAsia="Arial" w:cs="Arial" w:ascii="Cambria" w:hAnsi="Cambria"/>
          <w:sz w:val="22"/>
          <w:szCs w:val="22"/>
        </w:rPr>
        <w:t>Tomáš Chadim</w:t>
        <w:tab/>
        <w:tab/>
        <w:t>…………..………………..........…</w:t>
      </w:r>
    </w:p>
    <w:p>
      <w:pPr>
        <w:pStyle w:val="Normal"/>
        <w:jc w:val="both"/>
        <w:rPr>
          <w:rFonts w:ascii="Cambria" w:hAnsi="Cambria" w:eastAsia="Arial" w:cs="Arial"/>
          <w:sz w:val="22"/>
          <w:szCs w:val="22"/>
        </w:rPr>
      </w:pPr>
      <w:r>
        <w:rPr/>
      </w:r>
    </w:p>
    <w:p>
      <w:pPr>
        <w:pStyle w:val="Normal"/>
        <w:jc w:val="both"/>
        <w:rPr>
          <w:rFonts w:ascii="Cambria" w:hAnsi="Cambria" w:eastAsia="Arial" w:cs="Arial"/>
          <w:sz w:val="22"/>
          <w:szCs w:val="22"/>
        </w:rPr>
      </w:pPr>
      <w:r>
        <w:rPr/>
      </w:r>
    </w:p>
    <w:p>
      <w:pPr>
        <w:pStyle w:val="Normal"/>
        <w:jc w:val="both"/>
        <w:rPr/>
      </w:pPr>
      <w:r>
        <w:rPr>
          <w:rFonts w:eastAsia="Arial" w:cs="Arial" w:ascii="Cambria" w:hAnsi="Cambria"/>
          <w:sz w:val="22"/>
          <w:szCs w:val="22"/>
        </w:rPr>
        <w:t>Jiří Kopal</w:t>
        <w:tab/>
        <w:tab/>
        <w:t>…………..………………..........…</w:t>
      </w:r>
    </w:p>
    <w:p>
      <w:pPr>
        <w:pStyle w:val="Normal"/>
        <w:jc w:val="both"/>
        <w:rPr>
          <w:rFonts w:ascii="Cambria" w:hAnsi="Cambria" w:eastAsia="Arial" w:cs="Arial"/>
          <w:sz w:val="22"/>
          <w:szCs w:val="22"/>
        </w:rPr>
      </w:pPr>
      <w:r>
        <w:rPr/>
      </w:r>
    </w:p>
    <w:p>
      <w:pPr>
        <w:pStyle w:val="Normal"/>
        <w:jc w:val="both"/>
        <w:rPr>
          <w:rFonts w:ascii="Cambria" w:hAnsi="Cambria" w:eastAsia="Arial" w:cs="Arial"/>
          <w:sz w:val="22"/>
          <w:szCs w:val="22"/>
        </w:rPr>
      </w:pPr>
      <w:r>
        <w:rPr/>
      </w:r>
    </w:p>
    <w:p>
      <w:pPr>
        <w:pStyle w:val="Normal"/>
        <w:jc w:val="both"/>
        <w:rPr/>
      </w:pPr>
      <w:r>
        <w:rPr>
          <w:rFonts w:eastAsia="Arial" w:cs="Arial" w:ascii="Cambria" w:hAnsi="Cambria"/>
          <w:sz w:val="22"/>
          <w:szCs w:val="22"/>
        </w:rPr>
        <w:t>Václav Sochor</w:t>
        <w:tab/>
        <w:tab/>
        <w:t>…………..………………..........…</w:t>
      </w:r>
    </w:p>
    <w:p>
      <w:pPr>
        <w:pStyle w:val="Normal"/>
        <w:jc w:val="both"/>
        <w:rPr>
          <w:rFonts w:ascii="Cambria" w:hAnsi="Cambria" w:eastAsia="Arial" w:cs="Arial"/>
          <w:sz w:val="22"/>
          <w:szCs w:val="22"/>
        </w:rPr>
      </w:pPr>
      <w:r>
        <w:rPr/>
      </w:r>
    </w:p>
    <w:p>
      <w:pPr>
        <w:pStyle w:val="Normal"/>
        <w:jc w:val="both"/>
        <w:rPr>
          <w:rFonts w:ascii="Cambria" w:hAnsi="Cambria" w:eastAsia="Arial" w:cs="Arial"/>
          <w:sz w:val="22"/>
          <w:szCs w:val="22"/>
        </w:rPr>
      </w:pPr>
      <w:r>
        <w:rPr/>
      </w:r>
    </w:p>
    <w:p>
      <w:pPr>
        <w:pStyle w:val="Normal"/>
        <w:jc w:val="both"/>
        <w:rPr>
          <w:rFonts w:ascii="Cambria" w:hAnsi="Cambria" w:eastAsia="Arial" w:cs="Arial"/>
          <w:sz w:val="22"/>
          <w:szCs w:val="22"/>
        </w:rPr>
      </w:pPr>
      <w:r>
        <w:rPr/>
      </w:r>
    </w:p>
    <w:p>
      <w:pPr>
        <w:pStyle w:val="Normal"/>
        <w:jc w:val="both"/>
        <w:rPr>
          <w:rFonts w:ascii="Cambria" w:hAnsi="Cambria" w:eastAsia="Arial" w:cs="Arial"/>
          <w:sz w:val="22"/>
          <w:szCs w:val="22"/>
        </w:rPr>
      </w:pPr>
      <w:r>
        <w:rPr>
          <w:rFonts w:eastAsia="Arial" w:cs="Arial" w:ascii="Cambria" w:hAnsi="Cambria"/>
          <w:sz w:val="22"/>
          <w:szCs w:val="22"/>
        </w:rPr>
      </w:r>
    </w:p>
    <w:p>
      <w:pPr>
        <w:pStyle w:val="Normal"/>
        <w:jc w:val="both"/>
        <w:rPr/>
      </w:pPr>
      <w:r>
        <w:rPr/>
      </w:r>
    </w:p>
    <w:sectPr>
      <w:headerReference w:type="default" r:id="rId2"/>
      <w:footerReference w:type="default" r:id="rId3"/>
      <w:type w:val="nextPage"/>
      <w:pgSz w:w="12240" w:h="15840"/>
      <w:pgMar w:left="1800" w:right="1800" w:header="720" w:top="1440" w:footer="708"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Cambria">
    <w:charset w:val="01"/>
    <w:family w:val="roman"/>
    <w:pitch w:val="variable"/>
  </w:font>
  <w:font w:name="Liberation Sans">
    <w:altName w:val="Arial"/>
    <w:charset w:val="01"/>
    <w:family w:val="roman"/>
    <w:pitch w:val="variable"/>
  </w:font>
  <w:font w:name="Helvetica Neu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536" w:leader="none"/>
        <w:tab w:val="right" w:pos="8620" w:leader="none"/>
        <w:tab w:val="right" w:pos="9072" w:leader="none"/>
      </w:tabs>
      <w:jc w:val="center"/>
      <w:rPr/>
    </w:pPr>
    <w:r>
      <w:rPr>
        <w:rFonts w:cs="Arial" w:ascii="Cambria" w:hAnsi="Cambria"/>
        <w:sz w:val="22"/>
        <w:szCs w:val="22"/>
      </w:rPr>
      <w:fldChar w:fldCharType="begin"/>
    </w:r>
    <w:r>
      <w:rPr>
        <w:sz w:val="22"/>
        <w:szCs w:val="22"/>
        <w:rFonts w:cs="Arial" w:ascii="Cambria" w:hAnsi="Cambria"/>
      </w:rPr>
      <w:instrText> PAGE </w:instrText>
    </w:r>
    <w:r>
      <w:rPr>
        <w:sz w:val="22"/>
        <w:szCs w:val="22"/>
        <w:rFonts w:cs="Arial" w:ascii="Cambria" w:hAnsi="Cambria"/>
      </w:rPr>
      <w:fldChar w:fldCharType="separate"/>
    </w:r>
    <w:r>
      <w:rPr>
        <w:sz w:val="22"/>
        <w:szCs w:val="22"/>
        <w:rFonts w:cs="Arial" w:ascii="Cambria" w:hAnsi="Cambria"/>
      </w:rPr>
      <w:t>7</w:t>
    </w:r>
    <w:r>
      <w:rPr>
        <w:sz w:val="22"/>
        <w:szCs w:val="22"/>
        <w:rFonts w:cs="Arial" w:ascii="Cambria" w:hAnsi="Cambri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azpa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27" w:hanging="327"/>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1">
      <w:start w:val="1"/>
      <w:numFmt w:val="lowerLetter"/>
      <w:lvlText w:val="%2)"/>
      <w:lvlJc w:val="left"/>
      <w:pPr>
        <w:ind w:left="687" w:hanging="32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2">
      <w:start w:val="1"/>
      <w:numFmt w:val="lowerRoman"/>
      <w:lvlText w:val="%3)"/>
      <w:lvlJc w:val="left"/>
      <w:pPr>
        <w:ind w:left="1047" w:hanging="32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3">
      <w:start w:val="1"/>
      <w:numFmt w:val="decimal"/>
      <w:lvlText w:val="(%4)"/>
      <w:lvlJc w:val="left"/>
      <w:pPr>
        <w:ind w:left="1407" w:hanging="32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4">
      <w:start w:val="1"/>
      <w:numFmt w:val="lowerLetter"/>
      <w:lvlText w:val="(%5)"/>
      <w:lvlJc w:val="left"/>
      <w:pPr>
        <w:ind w:left="1767" w:hanging="32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5">
      <w:start w:val="1"/>
      <w:numFmt w:val="lowerRoman"/>
      <w:lvlText w:val="(%6)"/>
      <w:lvlJc w:val="left"/>
      <w:pPr>
        <w:ind w:left="2127" w:hanging="32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6">
      <w:start w:val="1"/>
      <w:numFmt w:val="decimal"/>
      <w:lvlText w:val="%7."/>
      <w:lvlJc w:val="left"/>
      <w:pPr>
        <w:ind w:left="2487" w:hanging="32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7">
      <w:start w:val="1"/>
      <w:numFmt w:val="lowerLetter"/>
      <w:lvlText w:val="%8."/>
      <w:lvlJc w:val="left"/>
      <w:pPr>
        <w:ind w:left="2847" w:hanging="32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8">
      <w:start w:val="1"/>
      <w:numFmt w:val="lowerRoman"/>
      <w:lvlText w:val="%9."/>
      <w:lvlJc w:val="left"/>
      <w:pPr>
        <w:ind w:left="3207" w:hanging="32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abstractNum>
  <w:abstractNum w:abstractNumId="2">
    <w:lvl w:ilvl="0">
      <w:start w:val="1"/>
      <w:numFmt w:val="decimal"/>
      <w:lvlText w:val="%1)"/>
      <w:lvlJc w:val="left"/>
      <w:pPr>
        <w:ind w:left="327" w:hanging="327"/>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1">
      <w:start w:val="1"/>
      <w:numFmt w:val="lowerLetter"/>
      <w:lvlText w:val="%2)"/>
      <w:lvlJc w:val="left"/>
      <w:pPr>
        <w:tabs>
          <w:tab w:val="num" w:pos="1134"/>
        </w:tabs>
        <w:ind w:left="681" w:hanging="-28"/>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2">
      <w:start w:val="1"/>
      <w:numFmt w:val="lowerRoman"/>
      <w:lvlText w:val="%3)"/>
      <w:lvlJc w:val="left"/>
      <w:pPr>
        <w:tabs>
          <w:tab w:val="num" w:pos="1412"/>
        </w:tabs>
        <w:ind w:left="1106" w:hanging="-28"/>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3">
      <w:start w:val="1"/>
      <w:numFmt w:val="decimal"/>
      <w:lvlText w:val="(%4)"/>
      <w:lvlJc w:val="left"/>
      <w:pPr>
        <w:tabs>
          <w:tab w:val="num" w:pos="1134"/>
        </w:tabs>
        <w:ind w:left="1433" w:hanging="299"/>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4">
      <w:start w:val="1"/>
      <w:numFmt w:val="lowerLetter"/>
      <w:suff w:val="nothing"/>
      <w:lvlText w:val="(%5)"/>
      <w:lvlJc w:val="left"/>
      <w:pPr>
        <w:ind w:left="1826" w:hanging="-28"/>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5">
      <w:start w:val="1"/>
      <w:numFmt w:val="lowerRoman"/>
      <w:lvlText w:val="(%6)"/>
      <w:lvlJc w:val="left"/>
      <w:pPr>
        <w:tabs>
          <w:tab w:val="num" w:pos="1134"/>
        </w:tabs>
        <w:ind w:left="2153" w:hanging="299"/>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6">
      <w:start w:val="1"/>
      <w:numFmt w:val="decimal"/>
      <w:lvlText w:val="%7."/>
      <w:lvlJc w:val="left"/>
      <w:pPr>
        <w:tabs>
          <w:tab w:val="num" w:pos="2852"/>
        </w:tabs>
        <w:ind w:left="2546" w:hanging="-28"/>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7">
      <w:start w:val="1"/>
      <w:numFmt w:val="lowerLetter"/>
      <w:lvlText w:val="%8."/>
      <w:lvlJc w:val="left"/>
      <w:pPr>
        <w:tabs>
          <w:tab w:val="num" w:pos="1134"/>
        </w:tabs>
        <w:ind w:left="2873" w:hanging="299"/>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8">
      <w:start w:val="1"/>
      <w:numFmt w:val="lowerRoman"/>
      <w:lvlText w:val="%9."/>
      <w:lvlJc w:val="left"/>
      <w:pPr>
        <w:tabs>
          <w:tab w:val="num" w:pos="3572"/>
        </w:tabs>
        <w:ind w:left="3266" w:hanging="-28"/>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abstractNum>
  <w:abstractNum w:abstractNumId="3">
    <w:lvl w:ilvl="0">
      <w:start w:val="1"/>
      <w:numFmt w:val="decimal"/>
      <w:lvlText w:val="%1)"/>
      <w:lvlJc w:val="left"/>
      <w:pPr>
        <w:ind w:left="327" w:hanging="327"/>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1">
      <w:start w:val="1"/>
      <w:numFmt w:val="lowerLetter"/>
      <w:lvlText w:val="%2)"/>
      <w:lvlJc w:val="left"/>
      <w:pPr>
        <w:tabs>
          <w:tab w:val="num" w:pos="1095"/>
        </w:tabs>
        <w:ind w:left="681" w:hanging="-28"/>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2">
      <w:start w:val="1"/>
      <w:numFmt w:val="lowerRoman"/>
      <w:lvlText w:val="%3)"/>
      <w:lvlJc w:val="left"/>
      <w:pPr>
        <w:tabs>
          <w:tab w:val="num" w:pos="1412"/>
        </w:tabs>
        <w:ind w:left="692" w:hanging="-442"/>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3">
      <w:start w:val="1"/>
      <w:numFmt w:val="decimal"/>
      <w:lvlText w:val="(%4)"/>
      <w:lvlJc w:val="left"/>
      <w:pPr>
        <w:tabs>
          <w:tab w:val="num" w:pos="1739"/>
        </w:tabs>
        <w:ind w:left="1019" w:hanging="-115"/>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4">
      <w:start w:val="1"/>
      <w:numFmt w:val="lowerLetter"/>
      <w:suff w:val="nothing"/>
      <w:lvlText w:val="(%5)"/>
      <w:lvlJc w:val="left"/>
      <w:pPr>
        <w:ind w:left="1412" w:hanging="-442"/>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5">
      <w:start w:val="1"/>
      <w:numFmt w:val="lowerRoman"/>
      <w:lvlText w:val="(%6)"/>
      <w:lvlJc w:val="left"/>
      <w:pPr>
        <w:tabs>
          <w:tab w:val="num" w:pos="2459"/>
        </w:tabs>
        <w:ind w:left="1739" w:hanging="-115"/>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6">
      <w:start w:val="1"/>
      <w:numFmt w:val="decimal"/>
      <w:lvlText w:val="%7."/>
      <w:lvlJc w:val="left"/>
      <w:pPr>
        <w:tabs>
          <w:tab w:val="num" w:pos="2852"/>
        </w:tabs>
        <w:ind w:left="2132" w:hanging="-442"/>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7">
      <w:start w:val="1"/>
      <w:numFmt w:val="lowerLetter"/>
      <w:lvlText w:val="%8."/>
      <w:lvlJc w:val="left"/>
      <w:pPr>
        <w:tabs>
          <w:tab w:val="num" w:pos="3179"/>
        </w:tabs>
        <w:ind w:left="2459" w:hanging="-115"/>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8">
      <w:start w:val="1"/>
      <w:numFmt w:val="lowerRoman"/>
      <w:lvlText w:val="%9."/>
      <w:lvlJc w:val="left"/>
      <w:pPr>
        <w:tabs>
          <w:tab w:val="num" w:pos="3572"/>
        </w:tabs>
        <w:ind w:left="2852" w:hanging="-442"/>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abstractNum>
  <w:abstractNum w:abstractNumId="4">
    <w:lvl w:ilvl="0">
      <w:start w:val="1"/>
      <w:numFmt w:val="lowerLetter"/>
      <w:lvlText w:val="%1)"/>
      <w:lvlJc w:val="left"/>
      <w:pPr>
        <w:ind w:left="1113" w:hanging="327"/>
      </w:pPr>
      <w:rPr>
        <w:smallCaps w:val="false"/>
        <w:caps w:val="false"/>
        <w:outline w:val="false"/>
        <w:dstrike w:val="false"/>
        <w:strike w:val="false"/>
        <w:vertAlign w:val="baseline"/>
        <w:position w:val="0"/>
        <w:sz w:val="22"/>
        <w:sz w:val="22"/>
        <w:spacing w:val="0"/>
        <w:kern w:val="0"/>
        <w:szCs w:val="20"/>
        <w:w w:val="100"/>
        <w:emboss w:val="false"/>
        <w:imprint w:val="false"/>
        <w:rFonts w:ascii="Cambria" w:hAnsi="Cambria"/>
      </w:rPr>
    </w:lvl>
    <w:lvl w:ilvl="1">
      <w:start w:val="1"/>
      <w:numFmt w:val="lowerLetter"/>
      <w:lvlText w:val="%2)"/>
      <w:lvlJc w:val="left"/>
      <w:pPr>
        <w:ind w:left="1113" w:hanging="327"/>
      </w:pPr>
      <w:rPr>
        <w:smallCaps w:val="false"/>
        <w:caps w:val="false"/>
        <w:outline w:val="false"/>
        <w:dstrike w:val="false"/>
        <w:strike w:val="false"/>
        <w:vertAlign w:val="baseline"/>
        <w:position w:val="0"/>
        <w:sz w:val="20"/>
        <w:sz w:val="20"/>
        <w:spacing w:val="0"/>
        <w:kern w:val="0"/>
        <w:szCs w:val="20"/>
        <w:w w:val="100"/>
        <w:emboss w:val="false"/>
        <w:imprint w:val="false"/>
      </w:rPr>
    </w:lvl>
    <w:lvl w:ilvl="2">
      <w:start w:val="1"/>
      <w:numFmt w:val="lowerLetter"/>
      <w:lvlText w:val="%3)"/>
      <w:lvlJc w:val="left"/>
      <w:pPr>
        <w:ind w:left="1113" w:hanging="327"/>
      </w:pPr>
      <w:rPr>
        <w:smallCaps w:val="false"/>
        <w:caps w:val="false"/>
        <w:outline w:val="false"/>
        <w:dstrike w:val="false"/>
        <w:strike w:val="false"/>
        <w:vertAlign w:val="baseline"/>
        <w:position w:val="0"/>
        <w:sz w:val="20"/>
        <w:sz w:val="20"/>
        <w:spacing w:val="0"/>
        <w:kern w:val="0"/>
        <w:szCs w:val="20"/>
        <w:w w:val="100"/>
        <w:emboss w:val="false"/>
        <w:imprint w:val="false"/>
      </w:rPr>
    </w:lvl>
    <w:lvl w:ilvl="3">
      <w:start w:val="1"/>
      <w:numFmt w:val="lowerLetter"/>
      <w:lvlText w:val="%4)"/>
      <w:lvlJc w:val="left"/>
      <w:pPr>
        <w:ind w:left="1113" w:hanging="327"/>
      </w:pPr>
      <w:rPr>
        <w:smallCaps w:val="false"/>
        <w:caps w:val="false"/>
        <w:outline w:val="false"/>
        <w:dstrike w:val="false"/>
        <w:strike w:val="false"/>
        <w:vertAlign w:val="baseline"/>
        <w:position w:val="0"/>
        <w:sz w:val="20"/>
        <w:sz w:val="20"/>
        <w:spacing w:val="0"/>
        <w:kern w:val="0"/>
        <w:szCs w:val="20"/>
        <w:w w:val="100"/>
        <w:emboss w:val="false"/>
        <w:imprint w:val="false"/>
      </w:rPr>
    </w:lvl>
    <w:lvl w:ilvl="4">
      <w:start w:val="1"/>
      <w:numFmt w:val="lowerLetter"/>
      <w:lvlText w:val="%5)"/>
      <w:lvlJc w:val="left"/>
      <w:pPr>
        <w:ind w:left="1113" w:hanging="327"/>
      </w:pPr>
      <w:rPr>
        <w:smallCaps w:val="false"/>
        <w:caps w:val="false"/>
        <w:outline w:val="false"/>
        <w:dstrike w:val="false"/>
        <w:strike w:val="false"/>
        <w:vertAlign w:val="baseline"/>
        <w:position w:val="0"/>
        <w:sz w:val="20"/>
        <w:sz w:val="20"/>
        <w:spacing w:val="0"/>
        <w:kern w:val="0"/>
        <w:szCs w:val="20"/>
        <w:w w:val="100"/>
        <w:emboss w:val="false"/>
        <w:imprint w:val="false"/>
      </w:rPr>
    </w:lvl>
    <w:lvl w:ilvl="5">
      <w:start w:val="1"/>
      <w:numFmt w:val="lowerLetter"/>
      <w:lvlText w:val="%6)"/>
      <w:lvlJc w:val="left"/>
      <w:pPr>
        <w:ind w:left="1113" w:hanging="327"/>
      </w:pPr>
      <w:rPr>
        <w:smallCaps w:val="false"/>
        <w:caps w:val="false"/>
        <w:outline w:val="false"/>
        <w:dstrike w:val="false"/>
        <w:strike w:val="false"/>
        <w:vertAlign w:val="baseline"/>
        <w:position w:val="0"/>
        <w:sz w:val="20"/>
        <w:sz w:val="20"/>
        <w:spacing w:val="0"/>
        <w:kern w:val="0"/>
        <w:szCs w:val="20"/>
        <w:w w:val="100"/>
        <w:emboss w:val="false"/>
        <w:imprint w:val="false"/>
      </w:rPr>
    </w:lvl>
    <w:lvl w:ilvl="6">
      <w:start w:val="1"/>
      <w:numFmt w:val="lowerLetter"/>
      <w:lvlText w:val="%7)"/>
      <w:lvlJc w:val="left"/>
      <w:pPr>
        <w:ind w:left="1113" w:hanging="327"/>
      </w:pPr>
      <w:rPr>
        <w:smallCaps w:val="false"/>
        <w:caps w:val="false"/>
        <w:outline w:val="false"/>
        <w:dstrike w:val="false"/>
        <w:strike w:val="false"/>
        <w:vertAlign w:val="baseline"/>
        <w:position w:val="0"/>
        <w:sz w:val="20"/>
        <w:sz w:val="20"/>
        <w:spacing w:val="0"/>
        <w:kern w:val="0"/>
        <w:szCs w:val="20"/>
        <w:w w:val="100"/>
        <w:emboss w:val="false"/>
        <w:imprint w:val="false"/>
      </w:rPr>
    </w:lvl>
    <w:lvl w:ilvl="7">
      <w:start w:val="1"/>
      <w:numFmt w:val="lowerLetter"/>
      <w:lvlText w:val="%8)"/>
      <w:lvlJc w:val="left"/>
      <w:pPr>
        <w:ind w:left="1113" w:hanging="327"/>
      </w:pPr>
      <w:rPr>
        <w:smallCaps w:val="false"/>
        <w:caps w:val="false"/>
        <w:outline w:val="false"/>
        <w:dstrike w:val="false"/>
        <w:strike w:val="false"/>
        <w:vertAlign w:val="baseline"/>
        <w:position w:val="0"/>
        <w:sz w:val="20"/>
        <w:sz w:val="20"/>
        <w:spacing w:val="0"/>
        <w:kern w:val="0"/>
        <w:szCs w:val="20"/>
        <w:w w:val="100"/>
        <w:emboss w:val="false"/>
        <w:imprint w:val="false"/>
      </w:rPr>
    </w:lvl>
    <w:lvl w:ilvl="8">
      <w:start w:val="1"/>
      <w:numFmt w:val="lowerLetter"/>
      <w:lvlText w:val="%9)"/>
      <w:lvlJc w:val="left"/>
      <w:pPr>
        <w:ind w:left="1113" w:hanging="327"/>
      </w:pPr>
      <w:rPr>
        <w:smallCaps w:val="false"/>
        <w:caps w:val="false"/>
        <w:outline w:val="false"/>
        <w:dstrike w:val="false"/>
        <w:strike w:val="false"/>
        <w:vertAlign w:val="baseline"/>
        <w:position w:val="0"/>
        <w:sz w:val="20"/>
        <w:sz w:val="20"/>
        <w:spacing w:val="0"/>
        <w:kern w:val="0"/>
        <w:szCs w:val="20"/>
        <w:w w:val="100"/>
        <w:emboss w:val="false"/>
        <w:imprint w:val="false"/>
      </w:rPr>
    </w:lvl>
  </w:abstractNum>
  <w:abstractNum w:abstractNumId="5">
    <w:lvl w:ilvl="0">
      <w:start w:val="1"/>
      <w:numFmt w:val="decimal"/>
      <w:lvlText w:val="%1)"/>
      <w:lvlJc w:val="left"/>
      <w:pPr>
        <w:ind w:left="327" w:hanging="327"/>
      </w:pPr>
      <w:rPr>
        <w:smallCaps w:val="false"/>
        <w:caps w:val="false"/>
        <w:outline w:val="false"/>
        <w:dstrike w:val="false"/>
        <w:strike w:val="false"/>
        <w:vertAlign w:val="baseline"/>
        <w:position w:val="0"/>
        <w:sz w:val="22"/>
        <w:sz w:val="22"/>
        <w:spacing w:val="0"/>
        <w:kern w:val="0"/>
        <w:szCs w:val="20"/>
        <w:w w:val="100"/>
        <w:emboss w:val="false"/>
        <w:imprint w:val="false"/>
        <w:rFonts w:ascii="Cambria" w:hAnsi="Cambria"/>
      </w:rPr>
    </w:lvl>
    <w:lvl w:ilvl="1">
      <w:start w:val="1"/>
      <w:numFmt w:val="lowerLetter"/>
      <w:lvlText w:val="%2)"/>
      <w:lvlJc w:val="left"/>
      <w:pPr>
        <w:tabs>
          <w:tab w:val="num" w:pos="1134"/>
        </w:tabs>
        <w:ind w:left="681" w:hanging="-28"/>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2">
      <w:start w:val="1"/>
      <w:numFmt w:val="lowerRoman"/>
      <w:lvlText w:val="%3)"/>
      <w:lvlJc w:val="left"/>
      <w:pPr>
        <w:tabs>
          <w:tab w:val="num" w:pos="1460"/>
        </w:tabs>
        <w:ind w:left="1046" w:hanging="-77"/>
      </w:pPr>
      <w:rPr>
        <w:smallCaps w:val="false"/>
        <w:caps w:val="false"/>
        <w:outline w:val="false"/>
        <w:dstrike w:val="false"/>
        <w:strike w:val="false"/>
        <w:vertAlign w:val="baseline"/>
        <w:position w:val="0"/>
        <w:sz w:val="18"/>
        <w:sz w:val="18"/>
        <w:spacing w:val="0"/>
        <w:i w:val="false"/>
        <w:b w:val="false"/>
        <w:kern w:val="0"/>
        <w:szCs w:val="18"/>
        <w:iCs w:val="false"/>
        <w:bCs w:val="false"/>
        <w:w w:val="100"/>
        <w:emboss w:val="false"/>
        <w:imprint w:val="false"/>
        <w:rFonts w:eastAsia="Arial" w:cs="Arial"/>
      </w:rPr>
    </w:lvl>
    <w:lvl w:ilvl="3">
      <w:start w:val="1"/>
      <w:numFmt w:val="decimal"/>
      <w:lvlText w:val="(%4)"/>
      <w:lvlJc w:val="left"/>
      <w:pPr>
        <w:tabs>
          <w:tab w:val="num" w:pos="1134"/>
        </w:tabs>
        <w:ind w:left="1374" w:hanging="251"/>
      </w:pPr>
      <w:rPr>
        <w:smallCaps w:val="false"/>
        <w:caps w:val="false"/>
        <w:outline w:val="false"/>
        <w:dstrike w:val="false"/>
        <w:strike w:val="false"/>
        <w:vertAlign w:val="baseline"/>
        <w:position w:val="0"/>
        <w:sz w:val="18"/>
        <w:sz w:val="18"/>
        <w:spacing w:val="0"/>
        <w:i w:val="false"/>
        <w:b w:val="false"/>
        <w:kern w:val="0"/>
        <w:szCs w:val="18"/>
        <w:iCs w:val="false"/>
        <w:bCs w:val="false"/>
        <w:w w:val="100"/>
        <w:emboss w:val="false"/>
        <w:imprint w:val="false"/>
        <w:rFonts w:eastAsia="Arial" w:cs="Arial"/>
      </w:rPr>
    </w:lvl>
    <w:lvl w:ilvl="4">
      <w:start w:val="1"/>
      <w:numFmt w:val="lowerLetter"/>
      <w:lvlText w:val="(%5)"/>
      <w:lvlJc w:val="left"/>
      <w:pPr>
        <w:tabs>
          <w:tab w:val="num" w:pos="2180"/>
        </w:tabs>
        <w:ind w:left="1766" w:hanging="-77"/>
      </w:pPr>
      <w:rPr>
        <w:smallCaps w:val="false"/>
        <w:caps w:val="false"/>
        <w:outline w:val="false"/>
        <w:dstrike w:val="false"/>
        <w:strike w:val="false"/>
        <w:vertAlign w:val="baseline"/>
        <w:position w:val="0"/>
        <w:sz w:val="18"/>
        <w:sz w:val="18"/>
        <w:spacing w:val="0"/>
        <w:i w:val="false"/>
        <w:b w:val="false"/>
        <w:kern w:val="0"/>
        <w:szCs w:val="18"/>
        <w:iCs w:val="false"/>
        <w:bCs w:val="false"/>
        <w:w w:val="100"/>
        <w:emboss w:val="false"/>
        <w:imprint w:val="false"/>
        <w:rFonts w:eastAsia="Arial" w:cs="Arial"/>
      </w:rPr>
    </w:lvl>
    <w:lvl w:ilvl="5">
      <w:start w:val="1"/>
      <w:numFmt w:val="lowerRoman"/>
      <w:lvlText w:val="(%6)"/>
      <w:lvlJc w:val="left"/>
      <w:pPr>
        <w:tabs>
          <w:tab w:val="num" w:pos="1134"/>
        </w:tabs>
        <w:ind w:left="2094" w:hanging="251"/>
      </w:pPr>
      <w:rPr>
        <w:smallCaps w:val="false"/>
        <w:caps w:val="false"/>
        <w:outline w:val="false"/>
        <w:dstrike w:val="false"/>
        <w:strike w:val="false"/>
        <w:vertAlign w:val="baseline"/>
        <w:position w:val="0"/>
        <w:sz w:val="18"/>
        <w:sz w:val="18"/>
        <w:spacing w:val="0"/>
        <w:i w:val="false"/>
        <w:b w:val="false"/>
        <w:kern w:val="0"/>
        <w:szCs w:val="18"/>
        <w:iCs w:val="false"/>
        <w:bCs w:val="false"/>
        <w:w w:val="100"/>
        <w:emboss w:val="false"/>
        <w:imprint w:val="false"/>
        <w:rFonts w:eastAsia="Arial" w:cs="Arial"/>
      </w:rPr>
    </w:lvl>
    <w:lvl w:ilvl="6">
      <w:start w:val="1"/>
      <w:numFmt w:val="decimal"/>
      <w:lvlText w:val="%7."/>
      <w:lvlJc w:val="left"/>
      <w:pPr>
        <w:tabs>
          <w:tab w:val="num" w:pos="2900"/>
        </w:tabs>
        <w:ind w:left="2486" w:hanging="-77"/>
      </w:pPr>
      <w:rPr>
        <w:smallCaps w:val="false"/>
        <w:caps w:val="false"/>
        <w:outline w:val="false"/>
        <w:dstrike w:val="false"/>
        <w:strike w:val="false"/>
        <w:vertAlign w:val="baseline"/>
        <w:position w:val="0"/>
        <w:sz w:val="18"/>
        <w:sz w:val="18"/>
        <w:spacing w:val="0"/>
        <w:i w:val="false"/>
        <w:b w:val="false"/>
        <w:kern w:val="0"/>
        <w:szCs w:val="18"/>
        <w:iCs w:val="false"/>
        <w:bCs w:val="false"/>
        <w:w w:val="100"/>
        <w:emboss w:val="false"/>
        <w:imprint w:val="false"/>
        <w:rFonts w:eastAsia="Arial" w:cs="Arial"/>
      </w:rPr>
    </w:lvl>
    <w:lvl w:ilvl="7">
      <w:start w:val="1"/>
      <w:numFmt w:val="lowerLetter"/>
      <w:lvlText w:val="%8."/>
      <w:lvlJc w:val="left"/>
      <w:pPr>
        <w:tabs>
          <w:tab w:val="num" w:pos="1134"/>
        </w:tabs>
        <w:ind w:left="2814" w:hanging="251"/>
      </w:pPr>
      <w:rPr>
        <w:smallCaps w:val="false"/>
        <w:caps w:val="false"/>
        <w:outline w:val="false"/>
        <w:dstrike w:val="false"/>
        <w:strike w:val="false"/>
        <w:vertAlign w:val="baseline"/>
        <w:position w:val="0"/>
        <w:sz w:val="18"/>
        <w:sz w:val="18"/>
        <w:spacing w:val="0"/>
        <w:i w:val="false"/>
        <w:b w:val="false"/>
        <w:kern w:val="0"/>
        <w:szCs w:val="18"/>
        <w:iCs w:val="false"/>
        <w:bCs w:val="false"/>
        <w:w w:val="100"/>
        <w:emboss w:val="false"/>
        <w:imprint w:val="false"/>
        <w:rFonts w:eastAsia="Arial" w:cs="Arial"/>
      </w:rPr>
    </w:lvl>
    <w:lvl w:ilvl="8">
      <w:start w:val="1"/>
      <w:numFmt w:val="lowerRoman"/>
      <w:lvlText w:val="%9."/>
      <w:lvlJc w:val="left"/>
      <w:pPr>
        <w:tabs>
          <w:tab w:val="num" w:pos="3620"/>
        </w:tabs>
        <w:ind w:left="3206" w:hanging="-77"/>
      </w:pPr>
      <w:rPr>
        <w:smallCaps w:val="false"/>
        <w:caps w:val="false"/>
        <w:outline w:val="false"/>
        <w:dstrike w:val="false"/>
        <w:strike w:val="false"/>
        <w:vertAlign w:val="baseline"/>
        <w:position w:val="0"/>
        <w:sz w:val="18"/>
        <w:sz w:val="18"/>
        <w:spacing w:val="0"/>
        <w:i w:val="false"/>
        <w:b w:val="false"/>
        <w:kern w:val="0"/>
        <w:szCs w:val="18"/>
        <w:iCs w:val="false"/>
        <w:bCs w:val="false"/>
        <w:w w:val="100"/>
        <w:emboss w:val="false"/>
        <w:imprint w:val="false"/>
        <w:rFonts w:eastAsia="Arial" w:cs="Arial"/>
      </w:rPr>
    </w:lvl>
  </w:abstractNum>
  <w:abstractNum w:abstractNumId="6">
    <w:lvl w:ilvl="0">
      <w:start w:val="1"/>
      <w:numFmt w:val="decimal"/>
      <w:lvlText w:val="%1)"/>
      <w:lvlJc w:val="left"/>
      <w:pPr>
        <w:ind w:left="327" w:hanging="327"/>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1">
      <w:start w:val="1"/>
      <w:numFmt w:val="lowerLetter"/>
      <w:lvlText w:val="%2)"/>
      <w:lvlJc w:val="left"/>
      <w:pPr>
        <w:tabs>
          <w:tab w:val="num" w:pos="1134"/>
        </w:tabs>
        <w:ind w:left="681" w:hanging="-28"/>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2">
      <w:start w:val="1"/>
      <w:numFmt w:val="lowerRoman"/>
      <w:lvlText w:val="%3)"/>
      <w:lvlJc w:val="left"/>
      <w:pPr>
        <w:tabs>
          <w:tab w:val="num" w:pos="1460"/>
        </w:tabs>
        <w:ind w:left="104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3">
      <w:start w:val="1"/>
      <w:numFmt w:val="decimal"/>
      <w:lvlText w:val="(%4)"/>
      <w:lvlJc w:val="left"/>
      <w:pPr>
        <w:tabs>
          <w:tab w:val="num" w:pos="1788"/>
        </w:tabs>
        <w:ind w:left="137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4">
      <w:start w:val="1"/>
      <w:numFmt w:val="lowerLetter"/>
      <w:lvlText w:val="(%5)"/>
      <w:lvlJc w:val="left"/>
      <w:pPr>
        <w:tabs>
          <w:tab w:val="num" w:pos="2180"/>
        </w:tabs>
        <w:ind w:left="176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5">
      <w:start w:val="1"/>
      <w:numFmt w:val="lowerRoman"/>
      <w:lvlText w:val="(%6)"/>
      <w:lvlJc w:val="left"/>
      <w:pPr>
        <w:tabs>
          <w:tab w:val="num" w:pos="2508"/>
        </w:tabs>
        <w:ind w:left="209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6">
      <w:start w:val="1"/>
      <w:numFmt w:val="decimal"/>
      <w:lvlText w:val="%7."/>
      <w:lvlJc w:val="left"/>
      <w:pPr>
        <w:tabs>
          <w:tab w:val="num" w:pos="2900"/>
        </w:tabs>
        <w:ind w:left="248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7">
      <w:start w:val="1"/>
      <w:numFmt w:val="lowerLetter"/>
      <w:lvlText w:val="%8."/>
      <w:lvlJc w:val="left"/>
      <w:pPr>
        <w:tabs>
          <w:tab w:val="num" w:pos="1134"/>
        </w:tabs>
        <w:ind w:left="281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8">
      <w:start w:val="1"/>
      <w:numFmt w:val="lowerRoman"/>
      <w:lvlText w:val="%9."/>
      <w:lvlJc w:val="left"/>
      <w:pPr>
        <w:tabs>
          <w:tab w:val="num" w:pos="3620"/>
        </w:tabs>
        <w:ind w:left="320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abstractNum>
  <w:abstractNum w:abstractNumId="7">
    <w:lvl w:ilvl="0">
      <w:start w:val="1"/>
      <w:numFmt w:val="decimal"/>
      <w:lvlText w:val="%1)"/>
      <w:lvlJc w:val="left"/>
      <w:pPr>
        <w:ind w:left="327" w:hanging="327"/>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1">
      <w:start w:val="1"/>
      <w:numFmt w:val="lowerLetter"/>
      <w:lvlText w:val="%2)"/>
      <w:lvlJc w:val="left"/>
      <w:pPr>
        <w:tabs>
          <w:tab w:val="num" w:pos="1134"/>
        </w:tabs>
        <w:ind w:left="681" w:hanging="-28"/>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2">
      <w:start w:val="1"/>
      <w:numFmt w:val="lowerRoman"/>
      <w:lvlText w:val="%3)"/>
      <w:lvlJc w:val="left"/>
      <w:pPr>
        <w:tabs>
          <w:tab w:val="num" w:pos="1460"/>
        </w:tabs>
        <w:ind w:left="104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3">
      <w:start w:val="1"/>
      <w:numFmt w:val="decimal"/>
      <w:lvlText w:val="(%4)"/>
      <w:lvlJc w:val="left"/>
      <w:pPr>
        <w:tabs>
          <w:tab w:val="num" w:pos="1788"/>
        </w:tabs>
        <w:ind w:left="137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4">
      <w:start w:val="1"/>
      <w:numFmt w:val="lowerLetter"/>
      <w:lvlText w:val="(%5)"/>
      <w:lvlJc w:val="left"/>
      <w:pPr>
        <w:tabs>
          <w:tab w:val="num" w:pos="2180"/>
        </w:tabs>
        <w:ind w:left="176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5">
      <w:start w:val="1"/>
      <w:numFmt w:val="lowerRoman"/>
      <w:lvlText w:val="(%6)"/>
      <w:lvlJc w:val="left"/>
      <w:pPr>
        <w:tabs>
          <w:tab w:val="num" w:pos="2508"/>
        </w:tabs>
        <w:ind w:left="209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6">
      <w:start w:val="1"/>
      <w:numFmt w:val="decimal"/>
      <w:lvlText w:val="%7."/>
      <w:lvlJc w:val="left"/>
      <w:pPr>
        <w:tabs>
          <w:tab w:val="num" w:pos="2900"/>
        </w:tabs>
        <w:ind w:left="248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7">
      <w:start w:val="1"/>
      <w:numFmt w:val="lowerLetter"/>
      <w:lvlText w:val="%8."/>
      <w:lvlJc w:val="left"/>
      <w:pPr>
        <w:tabs>
          <w:tab w:val="num" w:pos="1134"/>
        </w:tabs>
        <w:ind w:left="281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8">
      <w:start w:val="1"/>
      <w:numFmt w:val="lowerRoman"/>
      <w:lvlText w:val="%9."/>
      <w:lvlJc w:val="left"/>
      <w:pPr>
        <w:tabs>
          <w:tab w:val="num" w:pos="3620"/>
        </w:tabs>
        <w:ind w:left="320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abstractNum>
  <w:abstractNum w:abstractNumId="8">
    <w:lvl w:ilvl="0">
      <w:start w:val="1"/>
      <w:numFmt w:val="decimal"/>
      <w:lvlText w:val="%1)"/>
      <w:lvlJc w:val="left"/>
      <w:pPr>
        <w:ind w:left="327" w:hanging="327"/>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1">
      <w:start w:val="1"/>
      <w:numFmt w:val="lowerLetter"/>
      <w:lvlText w:val="%2)"/>
      <w:lvlJc w:val="left"/>
      <w:pPr>
        <w:tabs>
          <w:tab w:val="num" w:pos="1134"/>
        </w:tabs>
        <w:ind w:left="720" w:hanging="11"/>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2">
      <w:start w:val="1"/>
      <w:numFmt w:val="lowerRoman"/>
      <w:lvlText w:val="%3)"/>
      <w:lvlJc w:val="left"/>
      <w:pPr>
        <w:tabs>
          <w:tab w:val="num" w:pos="1494"/>
        </w:tabs>
        <w:ind w:left="1080" w:hanging="-43"/>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3">
      <w:start w:val="1"/>
      <w:numFmt w:val="decimal"/>
      <w:lvlText w:val="(%4)"/>
      <w:lvlJc w:val="left"/>
      <w:pPr>
        <w:tabs>
          <w:tab w:val="num" w:pos="1134"/>
        </w:tabs>
        <w:ind w:left="1440" w:hanging="31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4">
      <w:start w:val="1"/>
      <w:numFmt w:val="lowerLetter"/>
      <w:lvlText w:val="(%5)"/>
      <w:lvlJc w:val="left"/>
      <w:pPr>
        <w:tabs>
          <w:tab w:val="num" w:pos="2214"/>
        </w:tabs>
        <w:ind w:left="1800" w:hanging="-43"/>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5">
      <w:start w:val="1"/>
      <w:numFmt w:val="lowerRoman"/>
      <w:lvlText w:val="(%6)"/>
      <w:lvlJc w:val="left"/>
      <w:pPr>
        <w:tabs>
          <w:tab w:val="num" w:pos="1134"/>
        </w:tabs>
        <w:ind w:left="2160" w:hanging="31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6">
      <w:start w:val="1"/>
      <w:numFmt w:val="decimal"/>
      <w:lvlText w:val="%7."/>
      <w:lvlJc w:val="left"/>
      <w:pPr>
        <w:tabs>
          <w:tab w:val="num" w:pos="2934"/>
        </w:tabs>
        <w:ind w:left="2520" w:hanging="-43"/>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7">
      <w:start w:val="1"/>
      <w:numFmt w:val="lowerLetter"/>
      <w:lvlText w:val="%8."/>
      <w:lvlJc w:val="left"/>
      <w:pPr>
        <w:tabs>
          <w:tab w:val="num" w:pos="1134"/>
        </w:tabs>
        <w:ind w:left="2880" w:hanging="31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8">
      <w:start w:val="1"/>
      <w:numFmt w:val="lowerRoman"/>
      <w:lvlText w:val="%9."/>
      <w:lvlJc w:val="left"/>
      <w:pPr>
        <w:tabs>
          <w:tab w:val="num" w:pos="3654"/>
        </w:tabs>
        <w:ind w:left="3240" w:hanging="-43"/>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abstractNum>
  <w:abstractNum w:abstractNumId="9">
    <w:lvl w:ilvl="0">
      <w:start w:val="1"/>
      <w:numFmt w:val="decimal"/>
      <w:lvlText w:val="%1)"/>
      <w:lvlJc w:val="left"/>
      <w:pPr>
        <w:ind w:left="327" w:hanging="327"/>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1">
      <w:start w:val="1"/>
      <w:numFmt w:val="lowerLetter"/>
      <w:lvlText w:val="%2)"/>
      <w:lvlJc w:val="left"/>
      <w:pPr>
        <w:tabs>
          <w:tab w:val="num" w:pos="1276"/>
        </w:tabs>
        <w:ind w:left="687" w:hanging="327"/>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2">
      <w:start w:val="1"/>
      <w:numFmt w:val="lowerRoman"/>
      <w:lvlText w:val="%3)"/>
      <w:lvlJc w:val="left"/>
      <w:pPr>
        <w:tabs>
          <w:tab w:val="num" w:pos="1276"/>
        </w:tabs>
        <w:ind w:left="1042" w:hanging="376"/>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3">
      <w:start w:val="1"/>
      <w:numFmt w:val="decimal"/>
      <w:suff w:val="nothing"/>
      <w:lvlText w:val="(%4)"/>
      <w:lvlJc w:val="left"/>
      <w:pPr>
        <w:ind w:left="1258" w:hanging="178"/>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4">
      <w:start w:val="1"/>
      <w:numFmt w:val="lowerLetter"/>
      <w:lvlText w:val="(%5)"/>
      <w:lvlJc w:val="left"/>
      <w:pPr>
        <w:tabs>
          <w:tab w:val="num" w:pos="1276"/>
        </w:tabs>
        <w:ind w:left="1767" w:hanging="32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5">
      <w:start w:val="1"/>
      <w:numFmt w:val="lowerRoman"/>
      <w:lvlText w:val="(%6)"/>
      <w:lvlJc w:val="left"/>
      <w:pPr>
        <w:tabs>
          <w:tab w:val="num" w:pos="1276"/>
        </w:tabs>
        <w:ind w:left="2127" w:hanging="32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6">
      <w:start w:val="1"/>
      <w:numFmt w:val="decimal"/>
      <w:lvlText w:val="%7."/>
      <w:lvlJc w:val="left"/>
      <w:pPr>
        <w:tabs>
          <w:tab w:val="num" w:pos="1276"/>
        </w:tabs>
        <w:ind w:left="2487" w:hanging="32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7">
      <w:start w:val="1"/>
      <w:numFmt w:val="lowerLetter"/>
      <w:lvlText w:val="%8."/>
      <w:lvlJc w:val="left"/>
      <w:pPr>
        <w:tabs>
          <w:tab w:val="num" w:pos="1276"/>
        </w:tabs>
        <w:ind w:left="2847" w:hanging="32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8">
      <w:start w:val="1"/>
      <w:numFmt w:val="lowerRoman"/>
      <w:lvlText w:val="%9."/>
      <w:lvlJc w:val="left"/>
      <w:pPr>
        <w:tabs>
          <w:tab w:val="num" w:pos="1276"/>
        </w:tabs>
        <w:ind w:left="3207" w:hanging="32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abstractNum>
  <w:abstractNum w:abstractNumId="10">
    <w:lvl w:ilvl="0">
      <w:start w:val="1"/>
      <w:numFmt w:val="decimal"/>
      <w:lvlText w:val="%1)"/>
      <w:lvlJc w:val="left"/>
      <w:pPr>
        <w:tabs>
          <w:tab w:val="num" w:pos="426"/>
        </w:tabs>
        <w:ind w:left="387" w:hanging="387"/>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1">
      <w:start w:val="1"/>
      <w:numFmt w:val="lowerLetter"/>
      <w:lvlText w:val="%2)"/>
      <w:lvlJc w:val="left"/>
      <w:pPr>
        <w:tabs>
          <w:tab w:val="num" w:pos="1134"/>
        </w:tabs>
        <w:ind w:left="681" w:hanging="-28"/>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2">
      <w:start w:val="1"/>
      <w:numFmt w:val="lowerRoman"/>
      <w:lvlText w:val="%3)"/>
      <w:lvlJc w:val="left"/>
      <w:pPr>
        <w:tabs>
          <w:tab w:val="num" w:pos="1460"/>
        </w:tabs>
        <w:ind w:left="104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3">
      <w:start w:val="1"/>
      <w:numFmt w:val="decimal"/>
      <w:lvlText w:val="(%4)"/>
      <w:lvlJc w:val="left"/>
      <w:pPr>
        <w:tabs>
          <w:tab w:val="num" w:pos="1788"/>
        </w:tabs>
        <w:ind w:left="137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4">
      <w:start w:val="1"/>
      <w:numFmt w:val="lowerLetter"/>
      <w:lvlText w:val="(%5)"/>
      <w:lvlJc w:val="left"/>
      <w:pPr>
        <w:tabs>
          <w:tab w:val="num" w:pos="2180"/>
        </w:tabs>
        <w:ind w:left="176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5">
      <w:start w:val="1"/>
      <w:numFmt w:val="lowerRoman"/>
      <w:lvlText w:val="(%6)"/>
      <w:lvlJc w:val="left"/>
      <w:pPr>
        <w:tabs>
          <w:tab w:val="num" w:pos="2508"/>
        </w:tabs>
        <w:ind w:left="209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6">
      <w:start w:val="1"/>
      <w:numFmt w:val="decimal"/>
      <w:lvlText w:val="%7."/>
      <w:lvlJc w:val="left"/>
      <w:pPr>
        <w:tabs>
          <w:tab w:val="num" w:pos="2900"/>
        </w:tabs>
        <w:ind w:left="248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7">
      <w:start w:val="1"/>
      <w:numFmt w:val="lowerLetter"/>
      <w:lvlText w:val="%8."/>
      <w:lvlJc w:val="left"/>
      <w:pPr>
        <w:tabs>
          <w:tab w:val="num" w:pos="1134"/>
        </w:tabs>
        <w:ind w:left="281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8">
      <w:start w:val="1"/>
      <w:numFmt w:val="lowerRoman"/>
      <w:lvlText w:val="%9."/>
      <w:lvlJc w:val="left"/>
      <w:pPr>
        <w:tabs>
          <w:tab w:val="num" w:pos="3620"/>
        </w:tabs>
        <w:ind w:left="320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abstractNum>
  <w:abstractNum w:abstractNumId="11">
    <w:lvl w:ilvl="0">
      <w:start w:val="1"/>
      <w:numFmt w:val="lowerLetter"/>
      <w:lvlText w:val="%1)"/>
      <w:lvlJc w:val="left"/>
      <w:pPr>
        <w:tabs>
          <w:tab w:val="num" w:pos="1134"/>
        </w:tabs>
        <w:ind w:left="1042" w:hanging="322"/>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eastAsia="Arial" w:cs="Arial"/>
      </w:rPr>
    </w:lvl>
    <w:lvl w:ilvl="1">
      <w:start w:val="1"/>
      <w:numFmt w:val="lowerLetter"/>
      <w:lvlText w:val="%2)"/>
      <w:lvlJc w:val="left"/>
      <w:pPr>
        <w:tabs>
          <w:tab w:val="num" w:pos="426"/>
        </w:tabs>
        <w:ind w:left="687" w:hanging="327"/>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2">
      <w:start w:val="1"/>
      <w:numFmt w:val="lowerLetter"/>
      <w:lvlText w:val="%3)"/>
      <w:lvlJc w:val="left"/>
      <w:pPr>
        <w:tabs>
          <w:tab w:val="num" w:pos="1134"/>
        </w:tabs>
        <w:ind w:left="1042" w:hanging="322"/>
      </w:pPr>
      <w:rPr>
        <w:smallCaps w:val="false"/>
        <w:caps w:val="false"/>
        <w:outline w:val="false"/>
        <w:dstrike w:val="false"/>
        <w:strike w:val="false"/>
        <w:vertAlign w:val="baseline"/>
        <w:position w:val="0"/>
        <w:sz w:val="22"/>
        <w:sz w:val="22"/>
        <w:spacing w:val="0"/>
        <w:kern w:val="0"/>
        <w:szCs w:val="20"/>
        <w:w w:val="100"/>
        <w:emboss w:val="false"/>
        <w:imprint w:val="false"/>
        <w:rFonts w:ascii="Cambria" w:hAnsi="Cambria"/>
      </w:rPr>
    </w:lvl>
    <w:lvl w:ilvl="3">
      <w:start w:val="1"/>
      <w:numFmt w:val="decimal"/>
      <w:lvlText w:val="(%4)"/>
      <w:lvlJc w:val="left"/>
      <w:pPr>
        <w:tabs>
          <w:tab w:val="num" w:pos="1134"/>
        </w:tabs>
        <w:ind w:left="1407" w:hanging="273"/>
      </w:pPr>
      <w:rPr>
        <w:smallCaps w:val="false"/>
        <w:caps w:val="false"/>
        <w:outline w:val="false"/>
        <w:dstrike w:val="false"/>
        <w:strike w:val="false"/>
        <w:vertAlign w:val="baseline"/>
        <w:position w:val="0"/>
        <w:sz w:val="20"/>
        <w:sz w:val="20"/>
        <w:spacing w:val="0"/>
        <w:kern w:val="0"/>
        <w:szCs w:val="20"/>
        <w:w w:val="100"/>
        <w:emboss w:val="false"/>
        <w:imprint w:val="false"/>
      </w:rPr>
    </w:lvl>
    <w:lvl w:ilvl="4">
      <w:start w:val="1"/>
      <w:numFmt w:val="lowerLetter"/>
      <w:lvlText w:val="(%5)"/>
      <w:lvlJc w:val="left"/>
      <w:pPr>
        <w:tabs>
          <w:tab w:val="num" w:pos="1134"/>
        </w:tabs>
        <w:ind w:left="1767" w:hanging="273"/>
      </w:pPr>
      <w:rPr>
        <w:smallCaps w:val="false"/>
        <w:caps w:val="false"/>
        <w:outline w:val="false"/>
        <w:dstrike w:val="false"/>
        <w:strike w:val="false"/>
        <w:vertAlign w:val="baseline"/>
        <w:position w:val="0"/>
        <w:sz w:val="20"/>
        <w:sz w:val="20"/>
        <w:spacing w:val="0"/>
        <w:kern w:val="0"/>
        <w:szCs w:val="20"/>
        <w:w w:val="100"/>
        <w:emboss w:val="false"/>
        <w:imprint w:val="false"/>
      </w:rPr>
    </w:lvl>
    <w:lvl w:ilvl="5">
      <w:start w:val="1"/>
      <w:numFmt w:val="lowerRoman"/>
      <w:lvlText w:val="(%6)"/>
      <w:lvlJc w:val="left"/>
      <w:pPr>
        <w:tabs>
          <w:tab w:val="num" w:pos="1134"/>
        </w:tabs>
        <w:ind w:left="2127" w:hanging="273"/>
      </w:pPr>
      <w:rPr>
        <w:smallCaps w:val="false"/>
        <w:caps w:val="false"/>
        <w:outline w:val="false"/>
        <w:dstrike w:val="false"/>
        <w:strike w:val="false"/>
        <w:vertAlign w:val="baseline"/>
        <w:position w:val="0"/>
        <w:sz w:val="20"/>
        <w:sz w:val="20"/>
        <w:spacing w:val="0"/>
        <w:kern w:val="0"/>
        <w:szCs w:val="20"/>
        <w:w w:val="100"/>
        <w:emboss w:val="false"/>
        <w:imprint w:val="false"/>
      </w:rPr>
    </w:lvl>
    <w:lvl w:ilvl="6">
      <w:start w:val="1"/>
      <w:numFmt w:val="decimal"/>
      <w:lvlText w:val="%7."/>
      <w:lvlJc w:val="left"/>
      <w:pPr>
        <w:tabs>
          <w:tab w:val="num" w:pos="1134"/>
        </w:tabs>
        <w:ind w:left="2487" w:hanging="273"/>
      </w:pPr>
      <w:rPr>
        <w:smallCaps w:val="false"/>
        <w:caps w:val="false"/>
        <w:outline w:val="false"/>
        <w:dstrike w:val="false"/>
        <w:strike w:val="false"/>
        <w:vertAlign w:val="baseline"/>
        <w:position w:val="0"/>
        <w:sz w:val="20"/>
        <w:sz w:val="20"/>
        <w:spacing w:val="0"/>
        <w:kern w:val="0"/>
        <w:szCs w:val="20"/>
        <w:w w:val="100"/>
        <w:emboss w:val="false"/>
        <w:imprint w:val="false"/>
      </w:rPr>
    </w:lvl>
    <w:lvl w:ilvl="7">
      <w:start w:val="1"/>
      <w:numFmt w:val="lowerLetter"/>
      <w:lvlText w:val="%8."/>
      <w:lvlJc w:val="left"/>
      <w:pPr>
        <w:tabs>
          <w:tab w:val="num" w:pos="1134"/>
        </w:tabs>
        <w:ind w:left="2847" w:hanging="273"/>
      </w:pPr>
      <w:rPr>
        <w:smallCaps w:val="false"/>
        <w:caps w:val="false"/>
        <w:outline w:val="false"/>
        <w:dstrike w:val="false"/>
        <w:strike w:val="false"/>
        <w:vertAlign w:val="baseline"/>
        <w:position w:val="0"/>
        <w:sz w:val="20"/>
        <w:sz w:val="20"/>
        <w:spacing w:val="0"/>
        <w:kern w:val="0"/>
        <w:szCs w:val="20"/>
        <w:w w:val="100"/>
        <w:emboss w:val="false"/>
        <w:imprint w:val="false"/>
      </w:rPr>
    </w:lvl>
    <w:lvl w:ilvl="8">
      <w:start w:val="1"/>
      <w:numFmt w:val="lowerRoman"/>
      <w:lvlText w:val="%9."/>
      <w:lvlJc w:val="left"/>
      <w:pPr>
        <w:tabs>
          <w:tab w:val="num" w:pos="1134"/>
        </w:tabs>
        <w:ind w:left="3207" w:hanging="273"/>
      </w:pPr>
      <w:rPr>
        <w:smallCaps w:val="false"/>
        <w:caps w:val="false"/>
        <w:outline w:val="false"/>
        <w:dstrike w:val="false"/>
        <w:strike w:val="false"/>
        <w:vertAlign w:val="baseline"/>
        <w:position w:val="0"/>
        <w:sz w:val="20"/>
        <w:sz w:val="20"/>
        <w:spacing w:val="0"/>
        <w:kern w:val="0"/>
        <w:szCs w:val="20"/>
        <w:w w:val="100"/>
        <w:emboss w:val="false"/>
        <w:imprint w:val="false"/>
      </w:rPr>
    </w:lvl>
  </w:abstractNum>
  <w:abstractNum w:abstractNumId="12">
    <w:lvl w:ilvl="0">
      <w:start w:val="1"/>
      <w:numFmt w:val="decimal"/>
      <w:lvlText w:val="%1)"/>
      <w:lvlJc w:val="left"/>
      <w:pPr>
        <w:tabs>
          <w:tab w:val="num" w:pos="426"/>
        </w:tabs>
        <w:ind w:left="387" w:hanging="387"/>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1">
      <w:start w:val="2"/>
      <w:numFmt w:val="lowerLetter"/>
      <w:lvlText w:val="%2)"/>
      <w:lvlJc w:val="left"/>
      <w:pPr>
        <w:tabs>
          <w:tab w:val="num" w:pos="1134"/>
        </w:tabs>
        <w:ind w:left="681" w:hanging="-28"/>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2">
      <w:start w:val="1"/>
      <w:numFmt w:val="lowerLetter"/>
      <w:lvlText w:val="%3)"/>
      <w:lvlJc w:val="left"/>
      <w:pPr>
        <w:tabs>
          <w:tab w:val="num" w:pos="1460"/>
        </w:tabs>
        <w:ind w:left="1046" w:hanging="-77"/>
      </w:pPr>
      <w:rPr>
        <w:smallCaps w:val="false"/>
        <w:caps w:val="false"/>
        <w:outline w:val="false"/>
        <w:dstrike w:val="false"/>
        <w:strike w:val="false"/>
        <w:vertAlign w:val="baseline"/>
        <w:position w:val="0"/>
        <w:sz w:val="20"/>
        <w:sz w:val="20"/>
        <w:spacing w:val="0"/>
        <w:kern w:val="0"/>
        <w:szCs w:val="20"/>
        <w:w w:val="100"/>
        <w:emboss w:val="false"/>
        <w:imprint w:val="false"/>
      </w:rPr>
    </w:lvl>
    <w:lvl w:ilvl="3">
      <w:start w:val="1"/>
      <w:numFmt w:val="decimal"/>
      <w:lvlText w:val="(%4)"/>
      <w:lvlJc w:val="left"/>
      <w:pPr>
        <w:tabs>
          <w:tab w:val="num" w:pos="1788"/>
        </w:tabs>
        <w:ind w:left="1374" w:hanging="251"/>
      </w:pPr>
      <w:rPr>
        <w:smallCaps w:val="false"/>
        <w:caps w:val="false"/>
        <w:outline w:val="false"/>
        <w:dstrike w:val="false"/>
        <w:strike w:val="false"/>
        <w:vertAlign w:val="baseline"/>
        <w:position w:val="0"/>
        <w:sz w:val="20"/>
        <w:sz w:val="20"/>
        <w:spacing w:val="0"/>
        <w:kern w:val="0"/>
        <w:szCs w:val="20"/>
        <w:w w:val="100"/>
        <w:emboss w:val="false"/>
        <w:imprint w:val="false"/>
      </w:rPr>
    </w:lvl>
    <w:lvl w:ilvl="4">
      <w:start w:val="1"/>
      <w:numFmt w:val="lowerLetter"/>
      <w:lvlText w:val="(%5)"/>
      <w:lvlJc w:val="left"/>
      <w:pPr>
        <w:tabs>
          <w:tab w:val="num" w:pos="2180"/>
        </w:tabs>
        <w:ind w:left="1766" w:hanging="-77"/>
      </w:pPr>
      <w:rPr>
        <w:smallCaps w:val="false"/>
        <w:caps w:val="false"/>
        <w:outline w:val="false"/>
        <w:dstrike w:val="false"/>
        <w:strike w:val="false"/>
        <w:vertAlign w:val="baseline"/>
        <w:position w:val="0"/>
        <w:sz w:val="20"/>
        <w:sz w:val="20"/>
        <w:spacing w:val="0"/>
        <w:kern w:val="0"/>
        <w:szCs w:val="20"/>
        <w:w w:val="100"/>
        <w:emboss w:val="false"/>
        <w:imprint w:val="false"/>
      </w:rPr>
    </w:lvl>
    <w:lvl w:ilvl="5">
      <w:start w:val="1"/>
      <w:numFmt w:val="lowerRoman"/>
      <w:lvlText w:val="(%6)"/>
      <w:lvlJc w:val="left"/>
      <w:pPr>
        <w:tabs>
          <w:tab w:val="num" w:pos="2508"/>
        </w:tabs>
        <w:ind w:left="2094" w:hanging="251"/>
      </w:pPr>
      <w:rPr>
        <w:smallCaps w:val="false"/>
        <w:caps w:val="false"/>
        <w:outline w:val="false"/>
        <w:dstrike w:val="false"/>
        <w:strike w:val="false"/>
        <w:vertAlign w:val="baseline"/>
        <w:position w:val="0"/>
        <w:sz w:val="20"/>
        <w:sz w:val="20"/>
        <w:spacing w:val="0"/>
        <w:kern w:val="0"/>
        <w:szCs w:val="20"/>
        <w:w w:val="100"/>
        <w:emboss w:val="false"/>
        <w:imprint w:val="false"/>
      </w:rPr>
    </w:lvl>
    <w:lvl w:ilvl="6">
      <w:start w:val="1"/>
      <w:numFmt w:val="decimal"/>
      <w:lvlText w:val="%7."/>
      <w:lvlJc w:val="left"/>
      <w:pPr>
        <w:tabs>
          <w:tab w:val="num" w:pos="2900"/>
        </w:tabs>
        <w:ind w:left="2486" w:hanging="-77"/>
      </w:pPr>
      <w:rPr>
        <w:smallCaps w:val="false"/>
        <w:caps w:val="false"/>
        <w:outline w:val="false"/>
        <w:dstrike w:val="false"/>
        <w:strike w:val="false"/>
        <w:vertAlign w:val="baseline"/>
        <w:position w:val="0"/>
        <w:sz w:val="20"/>
        <w:sz w:val="20"/>
        <w:spacing w:val="0"/>
        <w:kern w:val="0"/>
        <w:szCs w:val="20"/>
        <w:w w:val="100"/>
        <w:emboss w:val="false"/>
        <w:imprint w:val="false"/>
      </w:rPr>
    </w:lvl>
    <w:lvl w:ilvl="7">
      <w:start w:val="1"/>
      <w:numFmt w:val="lowerLetter"/>
      <w:lvlText w:val="%8."/>
      <w:lvlJc w:val="left"/>
      <w:pPr>
        <w:tabs>
          <w:tab w:val="num" w:pos="1134"/>
        </w:tabs>
        <w:ind w:left="2814" w:hanging="251"/>
      </w:pPr>
      <w:rPr>
        <w:smallCaps w:val="false"/>
        <w:caps w:val="false"/>
        <w:outline w:val="false"/>
        <w:dstrike w:val="false"/>
        <w:strike w:val="false"/>
        <w:vertAlign w:val="baseline"/>
        <w:position w:val="0"/>
        <w:sz w:val="20"/>
        <w:sz w:val="20"/>
        <w:spacing w:val="0"/>
        <w:kern w:val="0"/>
        <w:szCs w:val="20"/>
        <w:w w:val="100"/>
        <w:emboss w:val="false"/>
        <w:imprint w:val="false"/>
      </w:rPr>
    </w:lvl>
    <w:lvl w:ilvl="8">
      <w:start w:val="1"/>
      <w:numFmt w:val="lowerRoman"/>
      <w:lvlText w:val="%9."/>
      <w:lvlJc w:val="left"/>
      <w:pPr>
        <w:tabs>
          <w:tab w:val="num" w:pos="3620"/>
        </w:tabs>
        <w:ind w:left="3206" w:hanging="-77"/>
      </w:pPr>
      <w:rPr>
        <w:smallCaps w:val="false"/>
        <w:caps w:val="false"/>
        <w:outline w:val="false"/>
        <w:dstrike w:val="false"/>
        <w:strike w:val="false"/>
        <w:vertAlign w:val="baseline"/>
        <w:position w:val="0"/>
        <w:sz w:val="20"/>
        <w:sz w:val="20"/>
        <w:spacing w:val="0"/>
        <w:kern w:val="0"/>
        <w:szCs w:val="20"/>
        <w:w w:val="100"/>
        <w:emboss w:val="false"/>
        <w:imprint w:val="false"/>
      </w:rPr>
    </w:lvl>
  </w:abstractNum>
  <w:abstractNum w:abstractNumId="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426"/>
        </w:tabs>
        <w:ind w:left="387" w:hanging="387"/>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1">
      <w:start w:val="1"/>
      <w:numFmt w:val="lowerLetter"/>
      <w:lvlText w:val="%2)"/>
      <w:lvlJc w:val="left"/>
      <w:pPr>
        <w:tabs>
          <w:tab w:val="num" w:pos="1134"/>
        </w:tabs>
        <w:ind w:left="681" w:hanging="-28"/>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eastAsia="Arial" w:cs="Arial"/>
      </w:rPr>
    </w:lvl>
    <w:lvl w:ilvl="2">
      <w:start w:val="1"/>
      <w:numFmt w:val="lowerRoman"/>
      <w:lvlText w:val="%3)"/>
      <w:lvlJc w:val="left"/>
      <w:pPr>
        <w:tabs>
          <w:tab w:val="num" w:pos="1460"/>
        </w:tabs>
        <w:ind w:left="104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3">
      <w:start w:val="1"/>
      <w:numFmt w:val="decimal"/>
      <w:lvlText w:val="(%4)"/>
      <w:lvlJc w:val="left"/>
      <w:pPr>
        <w:tabs>
          <w:tab w:val="num" w:pos="1788"/>
        </w:tabs>
        <w:ind w:left="137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4">
      <w:start w:val="1"/>
      <w:numFmt w:val="lowerLetter"/>
      <w:lvlText w:val="(%5)"/>
      <w:lvlJc w:val="left"/>
      <w:pPr>
        <w:tabs>
          <w:tab w:val="num" w:pos="2180"/>
        </w:tabs>
        <w:ind w:left="176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5">
      <w:start w:val="1"/>
      <w:numFmt w:val="lowerRoman"/>
      <w:lvlText w:val="(%6)"/>
      <w:lvlJc w:val="left"/>
      <w:pPr>
        <w:tabs>
          <w:tab w:val="num" w:pos="2508"/>
        </w:tabs>
        <w:ind w:left="209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6">
      <w:start w:val="1"/>
      <w:numFmt w:val="decimal"/>
      <w:lvlText w:val="%7."/>
      <w:lvlJc w:val="left"/>
      <w:pPr>
        <w:tabs>
          <w:tab w:val="num" w:pos="2900"/>
        </w:tabs>
        <w:ind w:left="248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7">
      <w:start w:val="1"/>
      <w:numFmt w:val="lowerLetter"/>
      <w:lvlText w:val="%8."/>
      <w:lvlJc w:val="left"/>
      <w:pPr>
        <w:tabs>
          <w:tab w:val="num" w:pos="1134"/>
        </w:tabs>
        <w:ind w:left="281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8">
      <w:start w:val="1"/>
      <w:numFmt w:val="lowerRoman"/>
      <w:lvlText w:val="%9."/>
      <w:lvlJc w:val="left"/>
      <w:pPr>
        <w:tabs>
          <w:tab w:val="num" w:pos="3620"/>
        </w:tabs>
        <w:ind w:left="320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abstractNum>
  <w:abstractNum w:abstractNumId="15">
    <w:lvl w:ilvl="0">
      <w:start w:val="1"/>
      <w:numFmt w:val="decimal"/>
      <w:lvlText w:val="%1)"/>
      <w:lvlJc w:val="left"/>
      <w:pPr>
        <w:tabs>
          <w:tab w:val="num" w:pos="426"/>
        </w:tabs>
        <w:ind w:left="387" w:hanging="387"/>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ascii="Cambria" w:hAnsi="Cambria" w:eastAsia="Arial" w:cs="Arial"/>
      </w:rPr>
    </w:lvl>
    <w:lvl w:ilvl="1">
      <w:start w:val="1"/>
      <w:numFmt w:val="lowerLetter"/>
      <w:lvlText w:val="%2)"/>
      <w:lvlJc w:val="left"/>
      <w:pPr>
        <w:tabs>
          <w:tab w:val="num" w:pos="1134"/>
        </w:tabs>
        <w:ind w:left="681" w:hanging="-28"/>
      </w:pPr>
      <w:rPr>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eastAsia="Arial" w:cs="Arial"/>
      </w:rPr>
    </w:lvl>
    <w:lvl w:ilvl="2">
      <w:start w:val="1"/>
      <w:numFmt w:val="lowerRoman"/>
      <w:lvlText w:val="%3)"/>
      <w:lvlJc w:val="left"/>
      <w:pPr>
        <w:tabs>
          <w:tab w:val="num" w:pos="1460"/>
        </w:tabs>
        <w:ind w:left="104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3">
      <w:start w:val="1"/>
      <w:numFmt w:val="decimal"/>
      <w:lvlText w:val="(%4)"/>
      <w:lvlJc w:val="left"/>
      <w:pPr>
        <w:tabs>
          <w:tab w:val="num" w:pos="1788"/>
        </w:tabs>
        <w:ind w:left="137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4">
      <w:start w:val="1"/>
      <w:numFmt w:val="lowerLetter"/>
      <w:lvlText w:val="(%5)"/>
      <w:lvlJc w:val="left"/>
      <w:pPr>
        <w:tabs>
          <w:tab w:val="num" w:pos="2180"/>
        </w:tabs>
        <w:ind w:left="176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5">
      <w:start w:val="1"/>
      <w:numFmt w:val="lowerRoman"/>
      <w:lvlText w:val="(%6)"/>
      <w:lvlJc w:val="left"/>
      <w:pPr>
        <w:tabs>
          <w:tab w:val="num" w:pos="2508"/>
        </w:tabs>
        <w:ind w:left="209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6">
      <w:start w:val="1"/>
      <w:numFmt w:val="decimal"/>
      <w:lvlText w:val="%7."/>
      <w:lvlJc w:val="left"/>
      <w:pPr>
        <w:tabs>
          <w:tab w:val="num" w:pos="2900"/>
        </w:tabs>
        <w:ind w:left="248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7">
      <w:start w:val="1"/>
      <w:numFmt w:val="lowerLetter"/>
      <w:lvlText w:val="%8."/>
      <w:lvlJc w:val="left"/>
      <w:pPr>
        <w:tabs>
          <w:tab w:val="num" w:pos="1134"/>
        </w:tabs>
        <w:ind w:left="2814" w:hanging="251"/>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lvl w:ilvl="8">
      <w:start w:val="1"/>
      <w:numFmt w:val="lowerRoman"/>
      <w:lvlText w:val="%9."/>
      <w:lvlJc w:val="left"/>
      <w:pPr>
        <w:tabs>
          <w:tab w:val="num" w:pos="3620"/>
        </w:tabs>
        <w:ind w:left="3206" w:hanging="-77"/>
      </w:pPr>
      <w:rPr>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Fonts w:eastAsia="Arial" w:cs="Arial"/>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9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cs-CZ" w:eastAsia="cs-CZ"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cs="Arial Unicode MS" w:ascii="Times New Roman" w:hAnsi="Times New Roman" w:eastAsia="Arial Unicode MS"/>
      <w:color w:val="000000"/>
      <w:kern w:val="0"/>
      <w:sz w:val="24"/>
      <w:szCs w:val="24"/>
      <w:u w:val="none" w:color="000000"/>
      <w:lang w:val="cs-CZ" w:eastAsia="cs-CZ" w:bidi="ar-SA"/>
    </w:rPr>
  </w:style>
  <w:style w:type="character" w:styleId="DefaultParagraphFont" w:default="1">
    <w:name w:val="Default Paragraph Font"/>
    <w:uiPriority w:val="1"/>
    <w:semiHidden/>
    <w:unhideWhenUsed/>
    <w:qFormat/>
    <w:rPr/>
  </w:style>
  <w:style w:type="character" w:styleId="InternetLink" w:customStyle="1">
    <w:name w:val="Internet Link"/>
    <w:rPr>
      <w:u w:val="single"/>
    </w:rPr>
  </w:style>
  <w:style w:type="character" w:styleId="TextkomenteChar" w:customStyle="1">
    <w:name w:val="Text komentáře Char"/>
    <w:basedOn w:val="DefaultParagraphFont"/>
    <w:link w:val="Textkomente"/>
    <w:uiPriority w:val="99"/>
    <w:semiHidden/>
    <w:qFormat/>
    <w:rPr>
      <w:rFonts w:cs="Arial Unicode MS"/>
      <w:color w:val="000000"/>
      <w:u w:val="none" w:color="000000"/>
    </w:rPr>
  </w:style>
  <w:style w:type="character" w:styleId="Annotationreference">
    <w:name w:val="annotation reference"/>
    <w:basedOn w:val="DefaultParagraphFont"/>
    <w:uiPriority w:val="99"/>
    <w:semiHidden/>
    <w:unhideWhenUsed/>
    <w:qFormat/>
    <w:rPr>
      <w:sz w:val="16"/>
      <w:szCs w:val="16"/>
    </w:rPr>
  </w:style>
  <w:style w:type="character" w:styleId="TextbublinyChar" w:customStyle="1">
    <w:name w:val="Text bubliny Char"/>
    <w:basedOn w:val="DefaultParagraphFont"/>
    <w:link w:val="Textbubliny"/>
    <w:uiPriority w:val="99"/>
    <w:semiHidden/>
    <w:qFormat/>
    <w:rsid w:val="00054db2"/>
    <w:rPr>
      <w:rFonts w:ascii="Segoe UI" w:hAnsi="Segoe UI" w:cs="Segoe UI"/>
      <w:color w:val="000000"/>
      <w:sz w:val="18"/>
      <w:szCs w:val="18"/>
      <w:u w:val="none" w:color="000000"/>
    </w:rPr>
  </w:style>
  <w:style w:type="character" w:styleId="PedmtkomenteChar" w:customStyle="1">
    <w:name w:val="Předmět komentáře Char"/>
    <w:basedOn w:val="TextkomenteChar"/>
    <w:link w:val="Pedmtkomente"/>
    <w:uiPriority w:val="99"/>
    <w:semiHidden/>
    <w:qFormat/>
    <w:rsid w:val="00054db2"/>
    <w:rPr>
      <w:rFonts w:cs="Arial Unicode MS"/>
      <w:b/>
      <w:bCs/>
      <w:color w:val="000000"/>
      <w:u w:val="none" w:color="000000"/>
    </w:rPr>
  </w:style>
  <w:style w:type="character" w:styleId="ListLabel1" w:customStyle="1">
    <w:name w:val="ListLabel 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 w:customStyle="1">
    <w:name w:val="ListLabel 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 w:customStyle="1">
    <w:name w:val="ListLabel 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 w:customStyle="1">
    <w:name w:val="ListLabel 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5" w:customStyle="1">
    <w:name w:val="ListLabel 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6" w:customStyle="1">
    <w:name w:val="ListLabel 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7" w:customStyle="1">
    <w:name w:val="ListLabel 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8" w:customStyle="1">
    <w:name w:val="ListLabel 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9" w:customStyle="1">
    <w:name w:val="ListLabel 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0" w:customStyle="1">
    <w:name w:val="ListLabel 10"/>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 w:customStyle="1">
    <w:name w:val="ListLabel 1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2" w:customStyle="1">
    <w:name w:val="ListLabel 1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3" w:customStyle="1">
    <w:name w:val="ListLabel 1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4" w:customStyle="1">
    <w:name w:val="ListLabel 1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5" w:customStyle="1">
    <w:name w:val="ListLabel 1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6" w:customStyle="1">
    <w:name w:val="ListLabel 1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7" w:customStyle="1">
    <w:name w:val="ListLabel 1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8" w:customStyle="1">
    <w:name w:val="ListLabel 1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9" w:customStyle="1">
    <w:name w:val="ListLabel 1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0" w:customStyle="1">
    <w:name w:val="ListLabel 2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1" w:customStyle="1">
    <w:name w:val="ListLabel 2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2" w:customStyle="1">
    <w:name w:val="ListLabel 2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3" w:customStyle="1">
    <w:name w:val="ListLabel 2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4" w:customStyle="1">
    <w:name w:val="ListLabel 2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5" w:customStyle="1">
    <w:name w:val="ListLabel 2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6" w:customStyle="1">
    <w:name w:val="ListLabel 2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7" w:customStyle="1">
    <w:name w:val="ListLabel 2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8" w:customStyle="1">
    <w:name w:val="ListLabel 28"/>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9" w:customStyle="1">
    <w:name w:val="ListLabel 29"/>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0" w:customStyle="1">
    <w:name w:val="ListLabel 30"/>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1" w:customStyle="1">
    <w:name w:val="ListLabel 3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2" w:customStyle="1">
    <w:name w:val="ListLabel 3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3" w:customStyle="1">
    <w:name w:val="ListLabel 3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4" w:customStyle="1">
    <w:name w:val="ListLabel 3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5" w:customStyle="1">
    <w:name w:val="ListLabel 3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6" w:customStyle="1">
    <w:name w:val="ListLabel 3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7" w:customStyle="1">
    <w:name w:val="ListLabel 3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8" w:customStyle="1">
    <w:name w:val="ListLabel 3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9" w:customStyle="1">
    <w:name w:val="ListLabel 39"/>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0" w:customStyle="1">
    <w:name w:val="ListLabel 4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1" w:customStyle="1">
    <w:name w:val="ListLabel 4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2" w:customStyle="1">
    <w:name w:val="ListLabel 4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3" w:customStyle="1">
    <w:name w:val="ListLabel 4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4" w:customStyle="1">
    <w:name w:val="ListLabel 4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5" w:customStyle="1">
    <w:name w:val="ListLabel 4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6" w:customStyle="1">
    <w:name w:val="ListLabel 4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7" w:customStyle="1">
    <w:name w:val="ListLabel 4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8" w:customStyle="1">
    <w:name w:val="ListLabel 4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9" w:customStyle="1">
    <w:name w:val="ListLabel 4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50" w:customStyle="1">
    <w:name w:val="ListLabel 5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51" w:customStyle="1">
    <w:name w:val="ListLabel 5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52" w:customStyle="1">
    <w:name w:val="ListLabel 5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53" w:customStyle="1">
    <w:name w:val="ListLabel 5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54" w:customStyle="1">
    <w:name w:val="ListLabel 5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55" w:customStyle="1">
    <w:name w:val="ListLabel 55"/>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56" w:customStyle="1">
    <w:name w:val="ListLabel 5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57" w:customStyle="1">
    <w:name w:val="ListLabel 5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58" w:customStyle="1">
    <w:name w:val="ListLabel 5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59" w:customStyle="1">
    <w:name w:val="ListLabel 5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60" w:customStyle="1">
    <w:name w:val="ListLabel 6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61" w:customStyle="1">
    <w:name w:val="ListLabel 6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62" w:customStyle="1">
    <w:name w:val="ListLabel 6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63" w:customStyle="1">
    <w:name w:val="ListLabel 6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64" w:customStyle="1">
    <w:name w:val="ListLabel 64"/>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65" w:customStyle="1">
    <w:name w:val="ListLabel 65"/>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66" w:customStyle="1">
    <w:name w:val="ListLabel 66"/>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67" w:customStyle="1">
    <w:name w:val="ListLabel 67"/>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68" w:customStyle="1">
    <w:name w:val="ListLabel 68"/>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69" w:customStyle="1">
    <w:name w:val="ListLabel 69"/>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70" w:customStyle="1">
    <w:name w:val="ListLabel 70"/>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71" w:customStyle="1">
    <w:name w:val="ListLabel 71"/>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72" w:customStyle="1">
    <w:name w:val="ListLabel 72"/>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73" w:customStyle="1">
    <w:name w:val="ListLabel 73"/>
    <w:qFormat/>
    <w:rPr>
      <w:rFonts w:ascii="Cambria" w:hAnsi="Cambria"/>
      <w:caps w:val="false"/>
      <w:smallCaps w:val="false"/>
      <w:strike w:val="false"/>
      <w:dstrike w:val="false"/>
      <w:outline w:val="false"/>
      <w:emboss w:val="false"/>
      <w:imprint w:val="false"/>
      <w:spacing w:val="0"/>
      <w:w w:val="100"/>
      <w:kern w:val="0"/>
      <w:position w:val="0"/>
      <w:sz w:val="22"/>
      <w:sz w:val="22"/>
      <w:szCs w:val="20"/>
      <w:vertAlign w:val="baseline"/>
    </w:rPr>
  </w:style>
  <w:style w:type="character" w:styleId="ListLabel74" w:customStyle="1">
    <w:name w:val="ListLabel 74"/>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75" w:customStyle="1">
    <w:name w:val="ListLabel 75"/>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76" w:customStyle="1">
    <w:name w:val="ListLabel 76"/>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77" w:customStyle="1">
    <w:name w:val="ListLabel 77"/>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78" w:customStyle="1">
    <w:name w:val="ListLabel 78"/>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79" w:customStyle="1">
    <w:name w:val="ListLabel 79"/>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80" w:customStyle="1">
    <w:name w:val="ListLabel 80"/>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81" w:customStyle="1">
    <w:name w:val="ListLabel 81"/>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82" w:customStyle="1">
    <w:name w:val="ListLabel 82"/>
    <w:qFormat/>
    <w:rPr>
      <w:rFonts w:ascii="Cambria" w:hAnsi="Cambria"/>
      <w:caps w:val="false"/>
      <w:smallCaps w:val="false"/>
      <w:strike w:val="false"/>
      <w:dstrike w:val="false"/>
      <w:outline w:val="false"/>
      <w:emboss w:val="false"/>
      <w:imprint w:val="false"/>
      <w:spacing w:val="0"/>
      <w:w w:val="100"/>
      <w:kern w:val="0"/>
      <w:position w:val="0"/>
      <w:sz w:val="22"/>
      <w:sz w:val="22"/>
      <w:szCs w:val="20"/>
      <w:vertAlign w:val="baseline"/>
    </w:rPr>
  </w:style>
  <w:style w:type="character" w:styleId="ListLabel83" w:customStyle="1">
    <w:name w:val="ListLabel 83"/>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84" w:customStyle="1">
    <w:name w:val="ListLabel 84"/>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85" w:customStyle="1">
    <w:name w:val="ListLabel 85"/>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86" w:customStyle="1">
    <w:name w:val="ListLabel 86"/>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87" w:customStyle="1">
    <w:name w:val="ListLabel 87"/>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88" w:customStyle="1">
    <w:name w:val="ListLabel 88"/>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89" w:customStyle="1">
    <w:name w:val="ListLabel 89"/>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90" w:customStyle="1">
    <w:name w:val="ListLabel 90"/>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91" w:customStyle="1">
    <w:name w:val="ListLabel 9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2" w:customStyle="1">
    <w:name w:val="ListLabel 9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3" w:customStyle="1">
    <w:name w:val="ListLabel 9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4" w:customStyle="1">
    <w:name w:val="ListLabel 9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5" w:customStyle="1">
    <w:name w:val="ListLabel 9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6" w:customStyle="1">
    <w:name w:val="ListLabel 9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7" w:customStyle="1">
    <w:name w:val="ListLabel 9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8" w:customStyle="1">
    <w:name w:val="ListLabel 9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9" w:customStyle="1">
    <w:name w:val="ListLabel 9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00" w:customStyle="1">
    <w:name w:val="ListLabel 100"/>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01" w:customStyle="1">
    <w:name w:val="ListLabel 10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02" w:customStyle="1">
    <w:name w:val="ListLabel 10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03" w:customStyle="1">
    <w:name w:val="ListLabel 10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04" w:customStyle="1">
    <w:name w:val="ListLabel 10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05" w:customStyle="1">
    <w:name w:val="ListLabel 10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06" w:customStyle="1">
    <w:name w:val="ListLabel 10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07" w:customStyle="1">
    <w:name w:val="ListLabel 10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08" w:customStyle="1">
    <w:name w:val="ListLabel 10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09" w:customStyle="1">
    <w:name w:val="ListLabel 109"/>
    <w:qFormat/>
    <w:rPr>
      <w:rFonts w:ascii="Cambria" w:hAnsi="Cambria"/>
      <w:caps w:val="false"/>
      <w:smallCaps w:val="false"/>
      <w:strike w:val="false"/>
      <w:dstrike w:val="false"/>
      <w:outline w:val="false"/>
      <w:emboss w:val="false"/>
      <w:imprint w:val="false"/>
      <w:spacing w:val="0"/>
      <w:w w:val="100"/>
      <w:kern w:val="0"/>
      <w:position w:val="0"/>
      <w:sz w:val="22"/>
      <w:sz w:val="22"/>
      <w:szCs w:val="20"/>
      <w:vertAlign w:val="baseline"/>
    </w:rPr>
  </w:style>
  <w:style w:type="character" w:styleId="ListLabel110" w:customStyle="1">
    <w:name w:val="ListLabel 110"/>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11" w:customStyle="1">
    <w:name w:val="ListLabel 11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12" w:customStyle="1">
    <w:name w:val="ListLabel 11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13" w:customStyle="1">
    <w:name w:val="ListLabel 11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14" w:customStyle="1">
    <w:name w:val="ListLabel 11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15" w:customStyle="1">
    <w:name w:val="ListLabel 11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16" w:customStyle="1">
    <w:name w:val="ListLabel 11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17" w:customStyle="1">
    <w:name w:val="ListLabel 11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118" w:customStyle="1">
    <w:name w:val="ListLabel 11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19" w:customStyle="1">
    <w:name w:val="ListLabel 11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20" w:customStyle="1">
    <w:name w:val="ListLabel 12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21" w:customStyle="1">
    <w:name w:val="ListLabel 12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22" w:customStyle="1">
    <w:name w:val="ListLabel 12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23" w:customStyle="1">
    <w:name w:val="ListLabel 12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24" w:customStyle="1">
    <w:name w:val="ListLabel 12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25" w:customStyle="1">
    <w:name w:val="ListLabel 12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26" w:customStyle="1">
    <w:name w:val="ListLabel 12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27" w:customStyle="1">
    <w:name w:val="ListLabel 127"/>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8" w:customStyle="1">
    <w:name w:val="ListLabel 128"/>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9" w:customStyle="1">
    <w:name w:val="ListLabel 12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30" w:customStyle="1">
    <w:name w:val="ListLabel 13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31" w:customStyle="1">
    <w:name w:val="ListLabel 13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32" w:customStyle="1">
    <w:name w:val="ListLabel 13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33" w:customStyle="1">
    <w:name w:val="ListLabel 13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34" w:customStyle="1">
    <w:name w:val="ListLabel 13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35" w:customStyle="1">
    <w:name w:val="ListLabel 13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36" w:customStyle="1">
    <w:name w:val="ListLabel 136"/>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37" w:customStyle="1">
    <w:name w:val="ListLabel 13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38" w:customStyle="1">
    <w:name w:val="ListLabel 13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39" w:customStyle="1">
    <w:name w:val="ListLabel 13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40" w:customStyle="1">
    <w:name w:val="ListLabel 14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41" w:customStyle="1">
    <w:name w:val="ListLabel 14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42" w:customStyle="1">
    <w:name w:val="ListLabel 14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43" w:customStyle="1">
    <w:name w:val="ListLabel 14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44" w:customStyle="1">
    <w:name w:val="ListLabel 14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45" w:customStyle="1">
    <w:name w:val="ListLabel 14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46" w:customStyle="1">
    <w:name w:val="ListLabel 14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47" w:customStyle="1">
    <w:name w:val="ListLabel 14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48" w:customStyle="1">
    <w:name w:val="ListLabel 14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49" w:customStyle="1">
    <w:name w:val="ListLabel 14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50" w:customStyle="1">
    <w:name w:val="ListLabel 15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51" w:customStyle="1">
    <w:name w:val="ListLabel 15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52" w:customStyle="1">
    <w:name w:val="ListLabel 15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53" w:customStyle="1">
    <w:name w:val="ListLabel 15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54" w:customStyle="1">
    <w:name w:val="ListLabel 15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55" w:customStyle="1">
    <w:name w:val="ListLabel 15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56" w:customStyle="1">
    <w:name w:val="ListLabel 15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57" w:customStyle="1">
    <w:name w:val="ListLabel 15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58" w:customStyle="1">
    <w:name w:val="ListLabel 15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59" w:customStyle="1">
    <w:name w:val="ListLabel 15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60" w:customStyle="1">
    <w:name w:val="ListLabel 16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61" w:customStyle="1">
    <w:name w:val="ListLabel 16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62" w:customStyle="1">
    <w:name w:val="ListLabel 16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63" w:customStyle="1">
    <w:name w:val="ListLabel 163"/>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64" w:customStyle="1">
    <w:name w:val="ListLabel 164"/>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65" w:customStyle="1">
    <w:name w:val="ListLabel 16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66" w:customStyle="1">
    <w:name w:val="ListLabel 16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67" w:customStyle="1">
    <w:name w:val="ListLabel 16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68" w:customStyle="1">
    <w:name w:val="ListLabel 16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69" w:customStyle="1">
    <w:name w:val="ListLabel 16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70" w:customStyle="1">
    <w:name w:val="ListLabel 17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71" w:customStyle="1">
    <w:name w:val="ListLabel 17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72" w:customStyle="1">
    <w:name w:val="ListLabel 172"/>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73" w:customStyle="1">
    <w:name w:val="ListLabel 17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74" w:customStyle="1">
    <w:name w:val="ListLabel 17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75" w:customStyle="1">
    <w:name w:val="ListLabel 17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76" w:customStyle="1">
    <w:name w:val="ListLabel 17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77" w:customStyle="1">
    <w:name w:val="ListLabel 17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78" w:customStyle="1">
    <w:name w:val="ListLabel 17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79" w:customStyle="1">
    <w:name w:val="ListLabel 17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80" w:customStyle="1">
    <w:name w:val="ListLabel 18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81" w:customStyle="1">
    <w:name w:val="ListLabel 18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82" w:customStyle="1">
    <w:name w:val="ListLabel 182"/>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83" w:customStyle="1">
    <w:name w:val="ListLabel 18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84" w:customStyle="1">
    <w:name w:val="ListLabel 18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85" w:customStyle="1">
    <w:name w:val="ListLabel 18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86" w:customStyle="1">
    <w:name w:val="ListLabel 18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87" w:customStyle="1">
    <w:name w:val="ListLabel 18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88" w:customStyle="1">
    <w:name w:val="ListLabel 18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89" w:customStyle="1">
    <w:name w:val="ListLabel 18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90" w:customStyle="1">
    <w:name w:val="ListLabel 19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91" w:customStyle="1">
    <w:name w:val="ListLabel 19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92" w:customStyle="1">
    <w:name w:val="ListLabel 19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93" w:customStyle="1">
    <w:name w:val="ListLabel 19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94" w:customStyle="1">
    <w:name w:val="ListLabel 19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95" w:customStyle="1">
    <w:name w:val="ListLabel 19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96" w:customStyle="1">
    <w:name w:val="ListLabel 19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97" w:customStyle="1">
    <w:name w:val="ListLabel 19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98" w:customStyle="1">
    <w:name w:val="ListLabel 19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199" w:customStyle="1">
    <w:name w:val="ListLabel 19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00" w:customStyle="1">
    <w:name w:val="ListLabel 20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01" w:customStyle="1">
    <w:name w:val="ListLabel 20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02" w:customStyle="1">
    <w:name w:val="ListLabel 20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03" w:customStyle="1">
    <w:name w:val="ListLabel 20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04" w:customStyle="1">
    <w:name w:val="ListLabel 20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05" w:customStyle="1">
    <w:name w:val="ListLabel 20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06" w:customStyle="1">
    <w:name w:val="ListLabel 20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07" w:customStyle="1">
    <w:name w:val="ListLabel 20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08" w:customStyle="1">
    <w:name w:val="ListLabel 20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09" w:customStyle="1">
    <w:name w:val="ListLabel 20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10" w:customStyle="1">
    <w:name w:val="ListLabel 21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11" w:customStyle="1">
    <w:name w:val="ListLabel 21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12" w:customStyle="1">
    <w:name w:val="ListLabel 21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13" w:customStyle="1">
    <w:name w:val="ListLabel 21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14" w:customStyle="1">
    <w:name w:val="ListLabel 21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15" w:customStyle="1">
    <w:name w:val="ListLabel 21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16" w:customStyle="1">
    <w:name w:val="ListLabel 21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17" w:customStyle="1">
    <w:name w:val="ListLabel 217"/>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18" w:customStyle="1">
    <w:name w:val="ListLabel 218"/>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19" w:customStyle="1">
    <w:name w:val="ListLabel 21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20" w:customStyle="1">
    <w:name w:val="ListLabel 22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21" w:customStyle="1">
    <w:name w:val="ListLabel 22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22" w:customStyle="1">
    <w:name w:val="ListLabel 22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23" w:customStyle="1">
    <w:name w:val="ListLabel 22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24" w:customStyle="1">
    <w:name w:val="ListLabel 22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25" w:customStyle="1">
    <w:name w:val="ListLabel 22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26" w:customStyle="1">
    <w:name w:val="ListLabel 22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27" w:customStyle="1">
    <w:name w:val="ListLabel 22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28" w:customStyle="1">
    <w:name w:val="ListLabel 22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29" w:customStyle="1">
    <w:name w:val="ListLabel 22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30" w:customStyle="1">
    <w:name w:val="ListLabel 23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31" w:customStyle="1">
    <w:name w:val="ListLabel 23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32" w:customStyle="1">
    <w:name w:val="ListLabel 23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33" w:customStyle="1">
    <w:name w:val="ListLabel 23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34" w:customStyle="1">
    <w:name w:val="ListLabel 23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35" w:customStyle="1">
    <w:name w:val="ListLabel 23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36" w:customStyle="1">
    <w:name w:val="ListLabel 23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37" w:customStyle="1">
    <w:name w:val="ListLabel 23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38" w:customStyle="1">
    <w:name w:val="ListLabel 23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39" w:customStyle="1">
    <w:name w:val="ListLabel 23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40" w:customStyle="1">
    <w:name w:val="ListLabel 24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41" w:customStyle="1">
    <w:name w:val="ListLabel 24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42" w:customStyle="1">
    <w:name w:val="ListLabel 24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43" w:customStyle="1">
    <w:name w:val="ListLabel 24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44" w:customStyle="1">
    <w:name w:val="ListLabel 244"/>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45" w:customStyle="1">
    <w:name w:val="ListLabel 245"/>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46" w:customStyle="1">
    <w:name w:val="ListLabel 24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47" w:customStyle="1">
    <w:name w:val="ListLabel 24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48" w:customStyle="1">
    <w:name w:val="ListLabel 24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49" w:customStyle="1">
    <w:name w:val="ListLabel 24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50" w:customStyle="1">
    <w:name w:val="ListLabel 25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51" w:customStyle="1">
    <w:name w:val="ListLabel 25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52" w:customStyle="1">
    <w:name w:val="ListLabel 25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53" w:customStyle="1">
    <w:name w:val="ListLabel 25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54" w:customStyle="1">
    <w:name w:val="ListLabel 25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55" w:customStyle="1">
    <w:name w:val="ListLabel 25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56" w:customStyle="1">
    <w:name w:val="ListLabel 25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57" w:customStyle="1">
    <w:name w:val="ListLabel 25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58" w:customStyle="1">
    <w:name w:val="ListLabel 258"/>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59" w:customStyle="1">
    <w:name w:val="ListLabel 25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60" w:customStyle="1">
    <w:name w:val="ListLabel 26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61" w:customStyle="1">
    <w:name w:val="ListLabel 26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62" w:customStyle="1">
    <w:name w:val="ListLabel 262"/>
    <w:qFormat/>
    <w:rPr>
      <w:rFonts w:ascii="Cambria" w:hAnsi="Cambria"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szCs w:val="24"/>
      <w:vertAlign w:val="baseline"/>
    </w:rPr>
  </w:style>
  <w:style w:type="character" w:styleId="ListLabel263" w:customStyle="1">
    <w:name w:val="ListLabel 26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64" w:customStyle="1">
    <w:name w:val="ListLabel 26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65" w:customStyle="1">
    <w:name w:val="ListLabel 26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66" w:customStyle="1">
    <w:name w:val="ListLabel 26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67" w:customStyle="1">
    <w:name w:val="ListLabel 26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68" w:customStyle="1">
    <w:name w:val="ListLabel 268"/>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69" w:customStyle="1">
    <w:name w:val="ListLabel 26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70" w:customStyle="1">
    <w:name w:val="ListLabel 27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szCs w:val="24"/>
      <w:vertAlign w:val="baseline"/>
    </w:rPr>
  </w:style>
  <w:style w:type="character" w:styleId="ListLabel271" w:customStyle="1">
    <w:name w:val="ListLabel 27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72" w:customStyle="1">
    <w:name w:val="ListLabel 27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73" w:customStyle="1">
    <w:name w:val="ListLabel 273"/>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74" w:customStyle="1">
    <w:name w:val="ListLabel 274"/>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75" w:customStyle="1">
    <w:name w:val="ListLabel 275"/>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76" w:customStyle="1">
    <w:name w:val="ListLabel 276"/>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77" w:customStyle="1">
    <w:name w:val="ListLabel 277"/>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78" w:customStyle="1">
    <w:name w:val="ListLabel 278"/>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79" w:customStyle="1">
    <w:name w:val="ListLabel 279"/>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80" w:customStyle="1">
    <w:name w:val="ListLabel 280"/>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81" w:customStyle="1">
    <w:name w:val="ListLabel 28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82" w:customStyle="1">
    <w:name w:val="ListLabel 282"/>
    <w:qFormat/>
    <w:rPr>
      <w:rFonts w:ascii="Cambria" w:hAnsi="Cambria"/>
      <w:caps w:val="false"/>
      <w:smallCaps w:val="false"/>
      <w:strike w:val="false"/>
      <w:dstrike w:val="false"/>
      <w:outline w:val="false"/>
      <w:emboss w:val="false"/>
      <w:imprint w:val="false"/>
      <w:spacing w:val="0"/>
      <w:w w:val="100"/>
      <w:kern w:val="0"/>
      <w:position w:val="0"/>
      <w:sz w:val="22"/>
      <w:sz w:val="22"/>
      <w:szCs w:val="20"/>
      <w:vertAlign w:val="baseline"/>
    </w:rPr>
  </w:style>
  <w:style w:type="character" w:styleId="ListLabel283" w:customStyle="1">
    <w:name w:val="ListLabel 283"/>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84" w:customStyle="1">
    <w:name w:val="ListLabel 284"/>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85" w:customStyle="1">
    <w:name w:val="ListLabel 285"/>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86" w:customStyle="1">
    <w:name w:val="ListLabel 286"/>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87" w:customStyle="1">
    <w:name w:val="ListLabel 287"/>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88" w:customStyle="1">
    <w:name w:val="ListLabel 288"/>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89" w:customStyle="1">
    <w:name w:val="ListLabel 28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90" w:customStyle="1">
    <w:name w:val="ListLabel 290"/>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91" w:customStyle="1">
    <w:name w:val="ListLabel 291"/>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92" w:customStyle="1">
    <w:name w:val="ListLabel 292"/>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93" w:customStyle="1">
    <w:name w:val="ListLabel 293"/>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94" w:customStyle="1">
    <w:name w:val="ListLabel 294"/>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95" w:customStyle="1">
    <w:name w:val="ListLabel 295"/>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96" w:customStyle="1">
    <w:name w:val="ListLabel 296"/>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97" w:customStyle="1">
    <w:name w:val="ListLabel 297"/>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298" w:customStyle="1">
    <w:name w:val="ListLabel 29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99" w:customStyle="1">
    <w:name w:val="ListLabel 29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00" w:customStyle="1">
    <w:name w:val="ListLabel 30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01" w:customStyle="1">
    <w:name w:val="ListLabel 30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02" w:customStyle="1">
    <w:name w:val="ListLabel 30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03" w:customStyle="1">
    <w:name w:val="ListLabel 30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04" w:customStyle="1">
    <w:name w:val="ListLabel 30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05" w:customStyle="1">
    <w:name w:val="ListLabel 30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06" w:customStyle="1">
    <w:name w:val="ListLabel 30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07" w:customStyle="1">
    <w:name w:val="ListLabel 307"/>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08" w:customStyle="1">
    <w:name w:val="ListLabel 30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09" w:customStyle="1">
    <w:name w:val="ListLabel 30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10" w:customStyle="1">
    <w:name w:val="ListLabel 31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11" w:customStyle="1">
    <w:name w:val="ListLabel 31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12" w:customStyle="1">
    <w:name w:val="ListLabel 31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13" w:customStyle="1">
    <w:name w:val="ListLabel 31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14" w:customStyle="1">
    <w:name w:val="ListLabel 31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15" w:customStyle="1">
    <w:name w:val="ListLabel 31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NumberingSymbols" w:customStyle="1">
    <w:name w:val="Numbering Symbols"/>
    <w:qFormat/>
    <w:rPr/>
  </w:style>
  <w:style w:type="character" w:styleId="ListLabel316">
    <w:name w:val="ListLabel 316"/>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17">
    <w:name w:val="ListLabel 31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18">
    <w:name w:val="ListLabel 31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19">
    <w:name w:val="ListLabel 31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20">
    <w:name w:val="ListLabel 32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21">
    <w:name w:val="ListLabel 32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22">
    <w:name w:val="ListLabel 32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23">
    <w:name w:val="ListLabel 32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24">
    <w:name w:val="ListLabel 32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25">
    <w:name w:val="ListLabel 325"/>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26">
    <w:name w:val="ListLabel 326"/>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27">
    <w:name w:val="ListLabel 327"/>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28">
    <w:name w:val="ListLabel 32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29">
    <w:name w:val="ListLabel 32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30">
    <w:name w:val="ListLabel 33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31">
    <w:name w:val="ListLabel 33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32">
    <w:name w:val="ListLabel 33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33">
    <w:name w:val="ListLabel 33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34">
    <w:name w:val="ListLabel 33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35">
    <w:name w:val="ListLabel 33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36">
    <w:name w:val="ListLabel 336"/>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37">
    <w:name w:val="ListLabel 33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38">
    <w:name w:val="ListLabel 33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39">
    <w:name w:val="ListLabel 33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40">
    <w:name w:val="ListLabel 34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41">
    <w:name w:val="ListLabel 34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42">
    <w:name w:val="ListLabel 34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43">
    <w:name w:val="ListLabel 343"/>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44">
    <w:name w:val="ListLabel 34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45">
    <w:name w:val="ListLabel 34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46">
    <w:name w:val="ListLabel 34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47">
    <w:name w:val="ListLabel 34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48">
    <w:name w:val="ListLabel 34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49">
    <w:name w:val="ListLabel 34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50">
    <w:name w:val="ListLabel 35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51">
    <w:name w:val="ListLabel 35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52">
    <w:name w:val="ListLabel 352"/>
    <w:qFormat/>
    <w:rPr>
      <w:rFonts w:ascii="Cambria" w:hAnsi="Cambria"/>
      <w:caps w:val="false"/>
      <w:smallCaps w:val="false"/>
      <w:strike w:val="false"/>
      <w:dstrike w:val="false"/>
      <w:outline w:val="false"/>
      <w:emboss w:val="false"/>
      <w:imprint w:val="false"/>
      <w:spacing w:val="0"/>
      <w:w w:val="100"/>
      <w:kern w:val="0"/>
      <w:position w:val="0"/>
      <w:sz w:val="22"/>
      <w:sz w:val="22"/>
      <w:szCs w:val="20"/>
      <w:vertAlign w:val="baseline"/>
    </w:rPr>
  </w:style>
  <w:style w:type="character" w:styleId="ListLabel353">
    <w:name w:val="ListLabel 353"/>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54">
    <w:name w:val="ListLabel 354"/>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55">
    <w:name w:val="ListLabel 355"/>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56">
    <w:name w:val="ListLabel 356"/>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57">
    <w:name w:val="ListLabel 357"/>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58">
    <w:name w:val="ListLabel 358"/>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59">
    <w:name w:val="ListLabel 359"/>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60">
    <w:name w:val="ListLabel 360"/>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61">
    <w:name w:val="ListLabel 361"/>
    <w:qFormat/>
    <w:rPr>
      <w:rFonts w:ascii="Cambria" w:hAnsi="Cambria"/>
      <w:caps w:val="false"/>
      <w:smallCaps w:val="false"/>
      <w:strike w:val="false"/>
      <w:dstrike w:val="false"/>
      <w:outline w:val="false"/>
      <w:emboss w:val="false"/>
      <w:imprint w:val="false"/>
      <w:spacing w:val="0"/>
      <w:w w:val="100"/>
      <w:kern w:val="0"/>
      <w:position w:val="0"/>
      <w:sz w:val="22"/>
      <w:sz w:val="22"/>
      <w:szCs w:val="20"/>
      <w:vertAlign w:val="baseline"/>
    </w:rPr>
  </w:style>
  <w:style w:type="character" w:styleId="ListLabel362">
    <w:name w:val="ListLabel 362"/>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63">
    <w:name w:val="ListLabel 36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364">
    <w:name w:val="ListLabel 36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365">
    <w:name w:val="ListLabel 36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366">
    <w:name w:val="ListLabel 36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367">
    <w:name w:val="ListLabel 36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368">
    <w:name w:val="ListLabel 36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369">
    <w:name w:val="ListLabel 36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18"/>
      <w:sz w:val="18"/>
      <w:szCs w:val="18"/>
      <w:vertAlign w:val="baseline"/>
    </w:rPr>
  </w:style>
  <w:style w:type="character" w:styleId="ListLabel370">
    <w:name w:val="ListLabel 370"/>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71">
    <w:name w:val="ListLabel 371"/>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72">
    <w:name w:val="ListLabel 37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73">
    <w:name w:val="ListLabel 37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74">
    <w:name w:val="ListLabel 37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75">
    <w:name w:val="ListLabel 37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76">
    <w:name w:val="ListLabel 37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77">
    <w:name w:val="ListLabel 37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78">
    <w:name w:val="ListLabel 37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79">
    <w:name w:val="ListLabel 379"/>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80">
    <w:name w:val="ListLabel 380"/>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81">
    <w:name w:val="ListLabel 38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82">
    <w:name w:val="ListLabel 38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83">
    <w:name w:val="ListLabel 38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84">
    <w:name w:val="ListLabel 38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85">
    <w:name w:val="ListLabel 38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86">
    <w:name w:val="ListLabel 38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87">
    <w:name w:val="ListLabel 38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88">
    <w:name w:val="ListLabel 38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89">
    <w:name w:val="ListLabel 389"/>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90">
    <w:name w:val="ListLabel 39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91">
    <w:name w:val="ListLabel 39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92">
    <w:name w:val="ListLabel 39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93">
    <w:name w:val="ListLabel 39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94">
    <w:name w:val="ListLabel 39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95">
    <w:name w:val="ListLabel 39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96">
    <w:name w:val="ListLabel 39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397">
    <w:name w:val="ListLabel 397"/>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98">
    <w:name w:val="ListLabel 398"/>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99">
    <w:name w:val="ListLabel 39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00">
    <w:name w:val="ListLabel 40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01">
    <w:name w:val="ListLabel 40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02">
    <w:name w:val="ListLabel 40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03">
    <w:name w:val="ListLabel 40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04">
    <w:name w:val="ListLabel 40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05">
    <w:name w:val="ListLabel 40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06">
    <w:name w:val="ListLabel 406"/>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07">
    <w:name w:val="ListLabel 407"/>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08">
    <w:name w:val="ListLabel 40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09">
    <w:name w:val="ListLabel 40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10">
    <w:name w:val="ListLabel 41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11">
    <w:name w:val="ListLabel 41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12">
    <w:name w:val="ListLabel 41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13">
    <w:name w:val="ListLabel 41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14">
    <w:name w:val="ListLabel 41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15">
    <w:name w:val="ListLabel 41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16">
    <w:name w:val="ListLabel 41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17">
    <w:name w:val="ListLabel 417"/>
    <w:qFormat/>
    <w:rPr>
      <w:rFonts w:ascii="Cambria" w:hAnsi="Cambria"/>
      <w:caps w:val="false"/>
      <w:smallCaps w:val="false"/>
      <w:strike w:val="false"/>
      <w:dstrike w:val="false"/>
      <w:outline w:val="false"/>
      <w:emboss w:val="false"/>
      <w:imprint w:val="false"/>
      <w:spacing w:val="0"/>
      <w:w w:val="100"/>
      <w:kern w:val="0"/>
      <w:position w:val="0"/>
      <w:sz w:val="22"/>
      <w:sz w:val="22"/>
      <w:szCs w:val="20"/>
      <w:vertAlign w:val="baseline"/>
    </w:rPr>
  </w:style>
  <w:style w:type="character" w:styleId="ListLabel418">
    <w:name w:val="ListLabel 418"/>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19">
    <w:name w:val="ListLabel 419"/>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20">
    <w:name w:val="ListLabel 420"/>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21">
    <w:name w:val="ListLabel 421"/>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22">
    <w:name w:val="ListLabel 422"/>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23">
    <w:name w:val="ListLabel 423"/>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24">
    <w:name w:val="ListLabel 424"/>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25">
    <w:name w:val="ListLabel 425"/>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26">
    <w:name w:val="ListLabel 426"/>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27">
    <w:name w:val="ListLabel 427"/>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28">
    <w:name w:val="ListLabel 428"/>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29">
    <w:name w:val="ListLabel 429"/>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30">
    <w:name w:val="ListLabel 430"/>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31">
    <w:name w:val="ListLabel 431"/>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32">
    <w:name w:val="ListLabel 432"/>
    <w:qFormat/>
    <w:rPr>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33">
    <w:name w:val="ListLabel 43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34">
    <w:name w:val="ListLabel 43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35">
    <w:name w:val="ListLabel 43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36">
    <w:name w:val="ListLabel 43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37">
    <w:name w:val="ListLabel 43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38">
    <w:name w:val="ListLabel 43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39">
    <w:name w:val="ListLabel 43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40">
    <w:name w:val="ListLabel 44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41">
    <w:name w:val="ListLabel 441"/>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42">
    <w:name w:val="ListLabel 442"/>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43">
    <w:name w:val="ListLabel 44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44">
    <w:name w:val="ListLabel 44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45">
    <w:name w:val="ListLabel 44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46">
    <w:name w:val="ListLabel 44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47">
    <w:name w:val="ListLabel 44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48">
    <w:name w:val="ListLabel 44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49">
    <w:name w:val="ListLabel 44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50">
    <w:name w:val="ListLabel 450"/>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51">
    <w:name w:val="ListLabel 451"/>
    <w:qFormat/>
    <w:rPr>
      <w:rFonts w:ascii="Cambria" w:hAnsi="Cambria"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52">
    <w:name w:val="ListLabel 452"/>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53">
    <w:name w:val="ListLabel 453"/>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54">
    <w:name w:val="ListLabel 454"/>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55">
    <w:name w:val="ListLabel 455"/>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56">
    <w:name w:val="ListLabel 456"/>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57">
    <w:name w:val="ListLabel 457"/>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58">
    <w:name w:val="ListLabel 458"/>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character" w:styleId="ListLabel459">
    <w:name w:val="ListLabel 459"/>
    <w:qFormat/>
    <w:rPr>
      <w:rFonts w:eastAsia="Arial" w:cs="Arial"/>
      <w:b w:val="false"/>
      <w:bCs w:val="false"/>
      <w:i w:val="false"/>
      <w:iCs w:val="false"/>
      <w:caps w:val="false"/>
      <w:smallCaps w:val="false"/>
      <w:strike w:val="false"/>
      <w:dstrike w:val="false"/>
      <w:outline w:val="false"/>
      <w:emboss w:val="false"/>
      <w:imprint w:val="false"/>
      <w:spacing w:val="0"/>
      <w:w w:val="100"/>
      <w:kern w:val="0"/>
      <w:position w:val="0"/>
      <w:sz w:val="20"/>
      <w:sz w:val="20"/>
      <w:szCs w:val="20"/>
      <w:vertAlign w:val="baseline"/>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Zhlavazpat" w:customStyle="1">
    <w:name w:val="Záhlaví a zápatí"/>
    <w:qFormat/>
    <w:pPr>
      <w:widowControl/>
      <w:tabs>
        <w:tab w:val="right" w:pos="9020" w:leader="none"/>
      </w:tabs>
      <w:bidi w:val="0"/>
      <w:jc w:val="left"/>
    </w:pPr>
    <w:rPr>
      <w:rFonts w:ascii="Helvetica Neue" w:hAnsi="Helvetica Neue" w:cs="Arial Unicode MS" w:eastAsia="Arial Unicode MS"/>
      <w:color w:val="000000"/>
      <w:kern w:val="0"/>
      <w:sz w:val="24"/>
      <w:szCs w:val="24"/>
      <w:lang w:val="cs-CZ" w:eastAsia="cs-CZ" w:bidi="ar-SA"/>
    </w:rPr>
  </w:style>
  <w:style w:type="paragraph" w:styleId="Footer">
    <w:name w:val="Footer"/>
    <w:basedOn w:val="Normal"/>
    <w:pPr>
      <w:tabs>
        <w:tab w:val="center" w:pos="4536" w:leader="none"/>
        <w:tab w:val="right" w:pos="9072" w:leader="none"/>
      </w:tabs>
    </w:pPr>
    <w:rPr/>
  </w:style>
  <w:style w:type="paragraph" w:styleId="PODPISYPODSML" w:customStyle="1">
    <w:name w:val="PODPISY POD SML"/>
    <w:qFormat/>
    <w:pPr>
      <w:widowControl/>
      <w:suppressAutoHyphens w:val="true"/>
      <w:bidi w:val="0"/>
      <w:jc w:val="both"/>
    </w:pPr>
    <w:rPr>
      <w:rFonts w:cs="Arial Unicode MS" w:ascii="Times New Roman" w:hAnsi="Times New Roman" w:eastAsia="Arial Unicode MS"/>
      <w:color w:val="000000"/>
      <w:kern w:val="0"/>
      <w:sz w:val="24"/>
      <w:szCs w:val="20"/>
      <w:u w:val="none" w:color="000000"/>
      <w:lang w:val="cs-CZ" w:eastAsia="cs-CZ" w:bidi="ar-SA"/>
    </w:rPr>
  </w:style>
  <w:style w:type="paragraph" w:styleId="Vchoz" w:customStyle="1">
    <w:name w:val="Výchozí"/>
    <w:qFormat/>
    <w:pPr>
      <w:widowControl/>
      <w:bidi w:val="0"/>
      <w:jc w:val="left"/>
    </w:pPr>
    <w:rPr>
      <w:rFonts w:ascii="Helvetica Neue" w:hAnsi="Helvetica Neue" w:eastAsia="Helvetica Neue" w:cs="Helvetica Neue"/>
      <w:color w:val="000000"/>
      <w:kern w:val="0"/>
      <w:sz w:val="22"/>
      <w:szCs w:val="22"/>
      <w:lang w:val="cs-CZ" w:eastAsia="cs-CZ" w:bidi="ar-SA"/>
    </w:rPr>
  </w:style>
  <w:style w:type="paragraph" w:styleId="ListParagraph">
    <w:name w:val="List Paragraph"/>
    <w:qFormat/>
    <w:pPr>
      <w:widowControl/>
      <w:suppressAutoHyphens w:val="true"/>
      <w:bidi w:val="0"/>
      <w:ind w:left="720" w:hanging="0"/>
      <w:jc w:val="left"/>
    </w:pPr>
    <w:rPr>
      <w:rFonts w:cs="Arial Unicode MS" w:ascii="Times New Roman" w:hAnsi="Times New Roman" w:eastAsia="Arial Unicode MS"/>
      <w:color w:val="000000"/>
      <w:kern w:val="0"/>
      <w:sz w:val="24"/>
      <w:szCs w:val="24"/>
      <w:u w:val="none" w:color="000000"/>
      <w:lang w:val="cs-CZ" w:eastAsia="cs-CZ" w:bidi="ar-SA"/>
    </w:rPr>
  </w:style>
  <w:style w:type="paragraph" w:styleId="1" w:customStyle="1">
    <w:name w:val="1)"/>
    <w:qFormat/>
    <w:pPr>
      <w:widowControl/>
      <w:suppressAutoHyphens w:val="true"/>
      <w:bidi w:val="0"/>
      <w:spacing w:before="60" w:after="60"/>
      <w:ind w:left="284" w:hanging="284"/>
      <w:jc w:val="both"/>
    </w:pPr>
    <w:rPr>
      <w:rFonts w:cs="Arial Unicode MS" w:ascii="Times New Roman" w:hAnsi="Times New Roman" w:eastAsia="Arial Unicode MS"/>
      <w:color w:val="000000"/>
      <w:kern w:val="0"/>
      <w:sz w:val="24"/>
      <w:szCs w:val="20"/>
      <w:u w:val="none" w:color="000000"/>
      <w:lang w:val="cs-CZ" w:eastAsia="cs-CZ" w:bidi="ar-SA"/>
    </w:rPr>
  </w:style>
  <w:style w:type="paragraph" w:styleId="Annotationtext">
    <w:name w:val="annotation text"/>
    <w:basedOn w:val="Normal"/>
    <w:link w:val="TextkomenteChar"/>
    <w:uiPriority w:val="99"/>
    <w:semiHidden/>
    <w:unhideWhenUsed/>
    <w:qFormat/>
    <w:pPr/>
    <w:rPr>
      <w:sz w:val="20"/>
      <w:szCs w:val="20"/>
    </w:rPr>
  </w:style>
  <w:style w:type="paragraph" w:styleId="BalloonText">
    <w:name w:val="Balloon Text"/>
    <w:basedOn w:val="Normal"/>
    <w:link w:val="TextbublinyChar"/>
    <w:uiPriority w:val="99"/>
    <w:semiHidden/>
    <w:unhideWhenUsed/>
    <w:qFormat/>
    <w:rsid w:val="00054db2"/>
    <w:pPr/>
    <w:rPr>
      <w:rFonts w:ascii="Segoe UI" w:hAnsi="Segoe UI" w:cs="Segoe UI"/>
      <w:sz w:val="18"/>
      <w:szCs w:val="18"/>
    </w:rPr>
  </w:style>
  <w:style w:type="paragraph" w:styleId="Annotationsubject">
    <w:name w:val="annotation subject"/>
    <w:basedOn w:val="Annotationtext"/>
    <w:link w:val="PedmtkomenteChar"/>
    <w:uiPriority w:val="99"/>
    <w:semiHidden/>
    <w:unhideWhenUsed/>
    <w:qFormat/>
    <w:rsid w:val="00054db2"/>
    <w:pPr/>
    <w:rPr>
      <w:b/>
      <w:bCs/>
    </w:rPr>
  </w:style>
  <w:style w:type="paragraph" w:styleId="Revision">
    <w:name w:val="Revision"/>
    <w:uiPriority w:val="99"/>
    <w:semiHidden/>
    <w:qFormat/>
    <w:rsid w:val="002e648d"/>
    <w:pPr>
      <w:widowControl/>
      <w:bidi w:val="0"/>
      <w:jc w:val="left"/>
    </w:pPr>
    <w:rPr>
      <w:rFonts w:cs="Arial Unicode MS" w:ascii="Times New Roman" w:hAnsi="Times New Roman" w:eastAsia="Arial Unicode MS"/>
      <w:color w:val="000000"/>
      <w:kern w:val="0"/>
      <w:sz w:val="24"/>
      <w:szCs w:val="24"/>
      <w:u w:val="none" w:color="000000"/>
      <w:lang w:val="cs-CZ" w:eastAsia="cs-CZ" w:bidi="ar-SA"/>
    </w:rPr>
  </w:style>
  <w:style w:type="paragraph" w:styleId="Header">
    <w:name w:val="Header"/>
    <w:basedOn w:val="Normal"/>
    <w:pPr/>
    <w:rPr/>
  </w:style>
  <w:style w:type="numbering" w:styleId="NoList" w:default="1">
    <w:name w:val="No List"/>
    <w:uiPriority w:val="99"/>
    <w:semiHidden/>
    <w:unhideWhenUsed/>
    <w:qFormat/>
  </w:style>
  <w:style w:type="numbering" w:styleId="Importovanstyl1" w:customStyle="1">
    <w:name w:val="Importovaný styl 1"/>
    <w:qFormat/>
  </w:style>
  <w:style w:type="numbering" w:styleId="Importovanstyl2" w:customStyle="1">
    <w:name w:val="Importovaný styl 2"/>
    <w:qFormat/>
  </w:style>
  <w:style w:type="numbering" w:styleId="Importovanstyl3" w:customStyle="1">
    <w:name w:val="Importovaný styl 3"/>
    <w:qFormat/>
  </w:style>
  <w:style w:type="numbering" w:styleId="Importovanstyl4" w:customStyle="1">
    <w:name w:val="Importovaný styl 4"/>
    <w:qFormat/>
  </w:style>
  <w:style w:type="numbering" w:styleId="Importovanstyl5" w:customStyle="1">
    <w:name w:val="Importovaný styl 5"/>
    <w:qFormat/>
  </w:style>
  <w:style w:type="numbering" w:styleId="Importovanstyl6" w:customStyle="1">
    <w:name w:val="Importovaný styl 6"/>
    <w:qFormat/>
  </w:style>
  <w:style w:type="numbering" w:styleId="Importovanstyl7" w:customStyle="1">
    <w:name w:val="Importovaný styl 7"/>
    <w:qFormat/>
  </w:style>
  <w:style w:type="numbering" w:styleId="Importovanstyl8" w:customStyle="1">
    <w:name w:val="Importovaný styl 8"/>
    <w:qFormat/>
  </w:style>
  <w:style w:type="numbering" w:styleId="Importovanstyl9" w:customStyle="1">
    <w:name w:val="Importovaný styl 9"/>
    <w:qFormat/>
  </w:style>
  <w:style w:type="numbering" w:styleId="Importovanstyl10" w:customStyle="1">
    <w:name w:val="Importovaný styl 10"/>
    <w:qFormat/>
  </w:style>
  <w:style w:type="numbering" w:styleId="Importovanstyl11" w:customStyle="1">
    <w:name w:val="Importovaný styl 11"/>
    <w:qFormat/>
  </w:style>
  <w:style w:type="numbering" w:styleId="Importovanstyl12" w:customStyle="1">
    <w:name w:val="Importovaný styl 12"/>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LibreOffice/6.0.0.3$MacOSX_X86_64 LibreOffice_project/64a0f66915f38c6217de274f0aa8e15618924765</Application>
  <Pages>8</Pages>
  <Words>1878</Words>
  <Characters>10852</Characters>
  <CharactersWithSpaces>12517</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2018-06-08T19:34:00Z</dcterms:created>
  <dc:creator>Jiří Kopal</dc:creator>
  <dc:description/>
  <dc:language>cs-CZ</dc:language>
  <cp:lastModifiedBy/>
  <dcterms:modified xsi:type="dcterms:W3CDTF">2018-06-20T19:10:39Z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